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9CD" w:rsidRPr="006A0B6E" w:rsidRDefault="00E809CD" w:rsidP="003C1EA9">
      <w:pPr>
        <w:tabs>
          <w:tab w:val="left" w:pos="3664"/>
          <w:tab w:val="left" w:pos="9531"/>
        </w:tabs>
        <w:ind w:left="111"/>
        <w:jc w:val="center"/>
        <w:rPr>
          <w:rFonts w:ascii="Georgia" w:hAnsi="Georgia"/>
          <w:spacing w:val="-2"/>
        </w:rPr>
      </w:pPr>
      <w:r w:rsidRPr="003C1EA9">
        <w:rPr>
          <w:rFonts w:ascii="Georgia" w:hAnsi="Georgia"/>
          <w:spacing w:val="-2"/>
        </w:rPr>
        <w:t xml:space="preserve">Preliminary Injunctions in the </w:t>
      </w:r>
      <w:proofErr w:type="spellStart"/>
      <w:r w:rsidRPr="003C1EA9">
        <w:rPr>
          <w:rFonts w:ascii="Georgia" w:hAnsi="Georgia"/>
          <w:spacing w:val="-2"/>
        </w:rPr>
        <w:t>Obamacare</w:t>
      </w:r>
      <w:proofErr w:type="spellEnd"/>
      <w:r w:rsidRPr="003C1EA9">
        <w:rPr>
          <w:rFonts w:ascii="Georgia" w:hAnsi="Georgia"/>
          <w:spacing w:val="-2"/>
        </w:rPr>
        <w:t xml:space="preserve"> Religious-Objection Lawsuits II: An Amicus Brief for </w:t>
      </w:r>
      <w:proofErr w:type="spellStart"/>
      <w:r w:rsidRPr="006A0B6E">
        <w:rPr>
          <w:rFonts w:ascii="Georgia" w:hAnsi="Georgia"/>
          <w:spacing w:val="-2"/>
        </w:rPr>
        <w:t>Mersino</w:t>
      </w:r>
      <w:proofErr w:type="spellEnd"/>
      <w:r w:rsidRPr="006A0B6E">
        <w:rPr>
          <w:rFonts w:ascii="Georgia" w:hAnsi="Georgia"/>
          <w:spacing w:val="-2"/>
        </w:rPr>
        <w:t xml:space="preserve"> v. </w:t>
      </w:r>
      <w:proofErr w:type="spellStart"/>
      <w:r w:rsidRPr="006A0B6E">
        <w:rPr>
          <w:rFonts w:ascii="Georgia" w:hAnsi="Georgia"/>
          <w:spacing w:val="-2"/>
        </w:rPr>
        <w:t>Sebelius</w:t>
      </w:r>
      <w:proofErr w:type="spellEnd"/>
    </w:p>
    <w:p w:rsidR="00E809CD" w:rsidRPr="003C1EA9" w:rsidRDefault="00E809CD" w:rsidP="003C1EA9">
      <w:pPr>
        <w:tabs>
          <w:tab w:val="left" w:pos="3664"/>
          <w:tab w:val="left" w:pos="9531"/>
        </w:tabs>
        <w:ind w:left="111"/>
        <w:jc w:val="center"/>
        <w:rPr>
          <w:rFonts w:ascii="Georgia" w:hAnsi="Georgia"/>
          <w:spacing w:val="-2"/>
        </w:rPr>
      </w:pPr>
    </w:p>
    <w:p w:rsidR="00E809CD" w:rsidRPr="003C1EA9" w:rsidRDefault="00E809CD" w:rsidP="003C1EA9">
      <w:pPr>
        <w:tabs>
          <w:tab w:val="left" w:pos="3664"/>
          <w:tab w:val="left" w:pos="9531"/>
        </w:tabs>
        <w:ind w:left="111"/>
        <w:jc w:val="center"/>
        <w:rPr>
          <w:rFonts w:ascii="Georgia" w:hAnsi="Georgia"/>
          <w:spacing w:val="-2"/>
        </w:rPr>
      </w:pPr>
      <w:r w:rsidRPr="003C1EA9">
        <w:rPr>
          <w:rFonts w:ascii="Georgia" w:hAnsi="Georgia"/>
          <w:spacing w:val="-2"/>
        </w:rPr>
        <w:t xml:space="preserve">Eric </w:t>
      </w:r>
      <w:proofErr w:type="spellStart"/>
      <w:r w:rsidRPr="003C1EA9">
        <w:rPr>
          <w:rFonts w:ascii="Georgia" w:hAnsi="Georgia"/>
          <w:spacing w:val="-2"/>
        </w:rPr>
        <w:t>Rasmusen</w:t>
      </w:r>
      <w:proofErr w:type="spellEnd"/>
    </w:p>
    <w:p w:rsidR="00E809CD" w:rsidRPr="003C1EA9" w:rsidRDefault="00E809CD" w:rsidP="003C1EA9">
      <w:pPr>
        <w:tabs>
          <w:tab w:val="left" w:pos="3664"/>
          <w:tab w:val="left" w:pos="9531"/>
        </w:tabs>
        <w:ind w:left="111"/>
        <w:jc w:val="center"/>
        <w:rPr>
          <w:rFonts w:ascii="Georgia" w:hAnsi="Georgia"/>
          <w:spacing w:val="-2"/>
        </w:rPr>
      </w:pPr>
    </w:p>
    <w:p w:rsidR="00E809CD" w:rsidRPr="003C1EA9" w:rsidRDefault="00E809CD" w:rsidP="003C1EA9">
      <w:pPr>
        <w:tabs>
          <w:tab w:val="left" w:pos="3664"/>
          <w:tab w:val="left" w:pos="9531"/>
        </w:tabs>
        <w:ind w:left="111"/>
        <w:jc w:val="center"/>
        <w:rPr>
          <w:rFonts w:ascii="Georgia" w:hAnsi="Georgia"/>
          <w:spacing w:val="-2"/>
        </w:rPr>
      </w:pPr>
      <w:r w:rsidRPr="003C1EA9">
        <w:rPr>
          <w:rFonts w:ascii="Georgia" w:hAnsi="Georgia"/>
          <w:spacing w:val="-2"/>
        </w:rPr>
        <w:t xml:space="preserve">August </w:t>
      </w:r>
      <w:r w:rsidR="006A0B6E">
        <w:rPr>
          <w:rFonts w:ascii="Georgia" w:hAnsi="Georgia"/>
          <w:spacing w:val="-2"/>
        </w:rPr>
        <w:t>26</w:t>
      </w:r>
      <w:r w:rsidRPr="003C1EA9">
        <w:rPr>
          <w:rFonts w:ascii="Georgia" w:hAnsi="Georgia"/>
          <w:spacing w:val="-2"/>
        </w:rPr>
        <w:t>, 2013</w:t>
      </w:r>
    </w:p>
    <w:p w:rsidR="00E809CD" w:rsidRPr="003C1EA9" w:rsidRDefault="00E809CD" w:rsidP="003C1EA9">
      <w:pPr>
        <w:tabs>
          <w:tab w:val="left" w:pos="3664"/>
          <w:tab w:val="left" w:pos="9531"/>
        </w:tabs>
        <w:ind w:left="111"/>
        <w:jc w:val="center"/>
        <w:rPr>
          <w:rFonts w:ascii="Georgia" w:hAnsi="Georgia"/>
          <w:spacing w:val="-2"/>
        </w:rPr>
      </w:pPr>
    </w:p>
    <w:p w:rsidR="00E809CD" w:rsidRPr="003C1EA9" w:rsidRDefault="00E809CD" w:rsidP="003C1EA9">
      <w:pPr>
        <w:tabs>
          <w:tab w:val="left" w:pos="3664"/>
          <w:tab w:val="left" w:pos="9531"/>
        </w:tabs>
        <w:ind w:left="111"/>
        <w:jc w:val="center"/>
        <w:rPr>
          <w:rFonts w:ascii="Georgia" w:hAnsi="Georgia"/>
          <w:spacing w:val="-2"/>
        </w:rPr>
      </w:pPr>
    </w:p>
    <w:p w:rsidR="00E809CD" w:rsidRPr="003C1EA9" w:rsidRDefault="00E809CD" w:rsidP="003C1EA9">
      <w:pPr>
        <w:tabs>
          <w:tab w:val="left" w:pos="3664"/>
          <w:tab w:val="left" w:pos="9531"/>
        </w:tabs>
        <w:ind w:left="111"/>
        <w:jc w:val="center"/>
        <w:rPr>
          <w:rFonts w:ascii="Georgia" w:hAnsi="Georgia"/>
          <w:spacing w:val="-2"/>
        </w:rPr>
      </w:pPr>
      <w:r w:rsidRPr="003C1EA9">
        <w:rPr>
          <w:rFonts w:ascii="Georgia" w:hAnsi="Georgia"/>
          <w:spacing w:val="-2"/>
        </w:rPr>
        <w:t xml:space="preserve">Abstract       </w:t>
      </w:r>
    </w:p>
    <w:p w:rsidR="00E809CD" w:rsidRPr="003C1EA9" w:rsidRDefault="00E809CD" w:rsidP="003C1EA9">
      <w:pPr>
        <w:tabs>
          <w:tab w:val="left" w:pos="3664"/>
          <w:tab w:val="left" w:pos="9531"/>
        </w:tabs>
        <w:ind w:left="111"/>
        <w:jc w:val="center"/>
        <w:rPr>
          <w:rFonts w:ascii="Georgia" w:hAnsi="Georgia"/>
          <w:spacing w:val="-2"/>
        </w:rPr>
      </w:pPr>
    </w:p>
    <w:p w:rsidR="00E809CD" w:rsidRPr="003C1EA9" w:rsidRDefault="00E809CD" w:rsidP="003C1EA9">
      <w:pPr>
        <w:tabs>
          <w:tab w:val="left" w:pos="3664"/>
          <w:tab w:val="left" w:pos="9531"/>
        </w:tabs>
        <w:ind w:left="111"/>
        <w:rPr>
          <w:rFonts w:ascii="Georgia" w:hAnsi="Georgia"/>
          <w:spacing w:val="-2"/>
        </w:rPr>
      </w:pPr>
      <w:r w:rsidRPr="003C1EA9">
        <w:rPr>
          <w:rFonts w:ascii="Georgia" w:hAnsi="Georgia"/>
          <w:spacing w:val="-2"/>
        </w:rPr>
        <w:t xml:space="preserve">         Various corporations, profit and nonprofit, have sued to be exempted from abortion-related mandates of </w:t>
      </w:r>
      <w:proofErr w:type="spellStart"/>
      <w:r w:rsidRPr="003C1EA9">
        <w:rPr>
          <w:rFonts w:ascii="Georgia" w:hAnsi="Georgia"/>
          <w:spacing w:val="-2"/>
        </w:rPr>
        <w:t>Obamacare</w:t>
      </w:r>
      <w:proofErr w:type="spellEnd"/>
      <w:r w:rsidRPr="003C1EA9">
        <w:rPr>
          <w:rFonts w:ascii="Georgia" w:hAnsi="Georgia"/>
          <w:spacing w:val="-2"/>
        </w:rPr>
        <w:t xml:space="preserve"> because of religious objections. They have also asked for preliminary injunctions against government enforcement of the offending provisions until the merits are decided. This paper is an amicus brief on the preliminary injunction issue for one of those cases, </w:t>
      </w:r>
      <w:proofErr w:type="spellStart"/>
      <w:r w:rsidRPr="006A0B6E">
        <w:rPr>
          <w:rFonts w:ascii="Georgia" w:hAnsi="Georgia"/>
          <w:i/>
          <w:spacing w:val="-2"/>
        </w:rPr>
        <w:t>Mersino</w:t>
      </w:r>
      <w:proofErr w:type="spellEnd"/>
      <w:r w:rsidRPr="006A0B6E">
        <w:rPr>
          <w:rFonts w:ascii="Georgia" w:hAnsi="Georgia"/>
          <w:i/>
          <w:spacing w:val="-2"/>
        </w:rPr>
        <w:t xml:space="preserve"> v. </w:t>
      </w:r>
      <w:proofErr w:type="spellStart"/>
      <w:r w:rsidRPr="006A0B6E">
        <w:rPr>
          <w:rFonts w:ascii="Georgia" w:hAnsi="Georgia"/>
          <w:i/>
          <w:spacing w:val="-2"/>
        </w:rPr>
        <w:t>Sebelius</w:t>
      </w:r>
      <w:proofErr w:type="spellEnd"/>
      <w:r w:rsidRPr="003C1EA9">
        <w:rPr>
          <w:rFonts w:ascii="Georgia" w:hAnsi="Georgia"/>
          <w:spacing w:val="-2"/>
        </w:rPr>
        <w:t xml:space="preserve">. I argue for 4 points. </w:t>
      </w:r>
    </w:p>
    <w:p w:rsidR="00E809CD" w:rsidRPr="003C1EA9" w:rsidRDefault="00E809CD" w:rsidP="003C1EA9">
      <w:pPr>
        <w:tabs>
          <w:tab w:val="left" w:pos="3664"/>
          <w:tab w:val="left" w:pos="9531"/>
        </w:tabs>
        <w:ind w:left="111"/>
        <w:rPr>
          <w:rFonts w:ascii="Georgia" w:hAnsi="Georgia"/>
          <w:spacing w:val="-2"/>
        </w:rPr>
      </w:pPr>
      <w:r w:rsidRPr="003C1EA9">
        <w:rPr>
          <w:rFonts w:ascii="Georgia" w:hAnsi="Georgia"/>
          <w:spacing w:val="-2"/>
        </w:rPr>
        <w:t xml:space="preserve">1. The government’s loss from a wrong injunction are limited by the dollar expenditure it would require for the government to pay for the disputed contraceptives for </w:t>
      </w:r>
      <w:proofErr w:type="spellStart"/>
      <w:r w:rsidRPr="003C1EA9">
        <w:rPr>
          <w:rFonts w:ascii="Georgia" w:hAnsi="Georgia"/>
          <w:spacing w:val="-2"/>
        </w:rPr>
        <w:t>Mersino’s</w:t>
      </w:r>
      <w:proofErr w:type="spellEnd"/>
      <w:r w:rsidRPr="003C1EA9">
        <w:rPr>
          <w:rFonts w:ascii="Georgia" w:hAnsi="Georgia"/>
          <w:spacing w:val="-2"/>
        </w:rPr>
        <w:t xml:space="preserve"> employees until the merits are decided, and it could recover even that from </w:t>
      </w:r>
      <w:proofErr w:type="spellStart"/>
      <w:r w:rsidRPr="003C1EA9">
        <w:rPr>
          <w:rFonts w:ascii="Georgia" w:hAnsi="Georgia"/>
          <w:spacing w:val="-2"/>
        </w:rPr>
        <w:t>Mersino</w:t>
      </w:r>
      <w:proofErr w:type="spellEnd"/>
      <w:r w:rsidRPr="003C1EA9">
        <w:rPr>
          <w:rFonts w:ascii="Georgia" w:hAnsi="Georgia"/>
          <w:spacing w:val="-2"/>
        </w:rPr>
        <w:t xml:space="preserve"> later. </w:t>
      </w:r>
    </w:p>
    <w:p w:rsidR="00E809CD" w:rsidRPr="003C1EA9" w:rsidRDefault="00E809CD" w:rsidP="003C1EA9">
      <w:pPr>
        <w:tabs>
          <w:tab w:val="left" w:pos="3664"/>
          <w:tab w:val="left" w:pos="9531"/>
        </w:tabs>
        <w:ind w:left="111"/>
        <w:rPr>
          <w:rFonts w:ascii="Georgia" w:hAnsi="Georgia"/>
          <w:spacing w:val="-2"/>
        </w:rPr>
      </w:pPr>
      <w:r w:rsidRPr="003C1EA9">
        <w:rPr>
          <w:rFonts w:ascii="Georgia" w:hAnsi="Georgia"/>
          <w:spacing w:val="-2"/>
        </w:rPr>
        <w:t xml:space="preserve">2. In determining </w:t>
      </w:r>
      <w:proofErr w:type="spellStart"/>
      <w:r w:rsidRPr="003C1EA9">
        <w:rPr>
          <w:rFonts w:ascii="Georgia" w:hAnsi="Georgia"/>
          <w:spacing w:val="-2"/>
        </w:rPr>
        <w:t>Mersino’s</w:t>
      </w:r>
      <w:proofErr w:type="spellEnd"/>
      <w:r w:rsidRPr="003C1EA9">
        <w:rPr>
          <w:rFonts w:ascii="Georgia" w:hAnsi="Georgia"/>
          <w:spacing w:val="-2"/>
        </w:rPr>
        <w:t xml:space="preserve"> loss from a wrong injunction, the court should keep in mind that </w:t>
      </w:r>
      <w:proofErr w:type="spellStart"/>
      <w:r w:rsidRPr="003C1EA9">
        <w:rPr>
          <w:rFonts w:ascii="Georgia" w:hAnsi="Georgia"/>
          <w:spacing w:val="-2"/>
        </w:rPr>
        <w:t>Sebelius</w:t>
      </w:r>
      <w:proofErr w:type="spellEnd"/>
      <w:r w:rsidRPr="003C1EA9">
        <w:rPr>
          <w:rFonts w:ascii="Georgia" w:hAnsi="Georgia"/>
          <w:spacing w:val="-2"/>
        </w:rPr>
        <w:t xml:space="preserve"> is protected by qualified immunity from liability for a new kind of legal dispute, and so even if </w:t>
      </w:r>
      <w:proofErr w:type="spellStart"/>
      <w:r w:rsidRPr="003C1EA9">
        <w:rPr>
          <w:rFonts w:ascii="Georgia" w:hAnsi="Georgia"/>
          <w:spacing w:val="-2"/>
        </w:rPr>
        <w:t>Mersino’s</w:t>
      </w:r>
      <w:proofErr w:type="spellEnd"/>
      <w:r w:rsidRPr="003C1EA9">
        <w:rPr>
          <w:rFonts w:ascii="Georgia" w:hAnsi="Georgia"/>
          <w:spacing w:val="-2"/>
        </w:rPr>
        <w:t xml:space="preserve"> losses can be quantified, they are irreparable. </w:t>
      </w:r>
    </w:p>
    <w:p w:rsidR="00E809CD" w:rsidRPr="003C1EA9" w:rsidRDefault="00E809CD" w:rsidP="003C1EA9">
      <w:pPr>
        <w:tabs>
          <w:tab w:val="left" w:pos="3664"/>
          <w:tab w:val="left" w:pos="9531"/>
        </w:tabs>
        <w:ind w:left="111"/>
        <w:rPr>
          <w:rFonts w:ascii="Georgia" w:hAnsi="Georgia"/>
          <w:spacing w:val="-2"/>
        </w:rPr>
      </w:pPr>
      <w:r w:rsidRPr="003C1EA9">
        <w:rPr>
          <w:rFonts w:ascii="Georgia" w:hAnsi="Georgia"/>
          <w:spacing w:val="-2"/>
        </w:rPr>
        <w:t>3. Other Sixth Circuit opinions involving preliminary injunctions have overlooked the fact that the 2002 6</w:t>
      </w:r>
      <w:r w:rsidRPr="003C1EA9">
        <w:rPr>
          <w:rFonts w:ascii="Georgia" w:hAnsi="Georgia"/>
          <w:spacing w:val="-2"/>
          <w:vertAlign w:val="superscript"/>
        </w:rPr>
        <w:t>th</w:t>
      </w:r>
      <w:r w:rsidRPr="003C1EA9">
        <w:rPr>
          <w:rFonts w:ascii="Georgia" w:hAnsi="Georgia"/>
          <w:spacing w:val="-2"/>
        </w:rPr>
        <w:t xml:space="preserve"> Circuit </w:t>
      </w:r>
      <w:r w:rsidRPr="003C1EA9">
        <w:rPr>
          <w:rFonts w:ascii="Georgia" w:hAnsi="Georgia"/>
          <w:i/>
          <w:spacing w:val="-2"/>
        </w:rPr>
        <w:t xml:space="preserve">Overstreet </w:t>
      </w:r>
      <w:r w:rsidRPr="003C1EA9">
        <w:rPr>
          <w:rFonts w:ascii="Georgia" w:hAnsi="Georgia"/>
          <w:spacing w:val="-2"/>
        </w:rPr>
        <w:t xml:space="preserve">test has been superseded by the 2007 Supreme Court </w:t>
      </w:r>
      <w:r w:rsidRPr="003C1EA9">
        <w:rPr>
          <w:rFonts w:ascii="Georgia" w:hAnsi="Georgia"/>
          <w:i/>
          <w:spacing w:val="-2"/>
        </w:rPr>
        <w:t>Winter</w:t>
      </w:r>
      <w:r w:rsidRPr="003C1EA9">
        <w:rPr>
          <w:rFonts w:ascii="Georgia" w:hAnsi="Georgia"/>
          <w:spacing w:val="-2"/>
        </w:rPr>
        <w:t xml:space="preserve"> test, and that the 2009 Supreme Court </w:t>
      </w:r>
      <w:proofErr w:type="spellStart"/>
      <w:r w:rsidRPr="003C1EA9">
        <w:rPr>
          <w:rFonts w:ascii="Georgia" w:hAnsi="Georgia"/>
          <w:i/>
          <w:spacing w:val="-2"/>
        </w:rPr>
        <w:t>Nken</w:t>
      </w:r>
      <w:proofErr w:type="spellEnd"/>
      <w:r w:rsidRPr="003C1EA9">
        <w:rPr>
          <w:rFonts w:ascii="Georgia" w:hAnsi="Georgia"/>
          <w:spacing w:val="-2"/>
        </w:rPr>
        <w:t xml:space="preserve"> test is for stays, in explicit contrast to preliminary injunctions. </w:t>
      </w:r>
    </w:p>
    <w:p w:rsidR="00E809CD" w:rsidRPr="003C1EA9" w:rsidRDefault="00E809CD" w:rsidP="003C1EA9">
      <w:pPr>
        <w:tabs>
          <w:tab w:val="left" w:pos="3664"/>
          <w:tab w:val="left" w:pos="9531"/>
        </w:tabs>
        <w:ind w:left="111"/>
        <w:rPr>
          <w:rFonts w:ascii="Georgia" w:hAnsi="Georgia"/>
          <w:spacing w:val="-2"/>
        </w:rPr>
      </w:pPr>
      <w:r w:rsidRPr="003C1EA9">
        <w:rPr>
          <w:rFonts w:ascii="Georgia" w:hAnsi="Georgia"/>
          <w:spacing w:val="-2"/>
        </w:rPr>
        <w:t xml:space="preserve">4. The court should use </w:t>
      </w:r>
      <w:proofErr w:type="gramStart"/>
      <w:r w:rsidRPr="003C1EA9">
        <w:rPr>
          <w:rFonts w:ascii="Georgia" w:hAnsi="Georgia"/>
          <w:spacing w:val="-2"/>
        </w:rPr>
        <w:t xml:space="preserve">the </w:t>
      </w:r>
      <w:r w:rsidR="006A0B6E">
        <w:rPr>
          <w:rFonts w:ascii="Georgia" w:hAnsi="Georgia"/>
          <w:spacing w:val="-2"/>
        </w:rPr>
        <w:t xml:space="preserve"> </w:t>
      </w:r>
      <w:r w:rsidRPr="003C1EA9">
        <w:rPr>
          <w:rFonts w:ascii="Georgia" w:hAnsi="Georgia"/>
          <w:spacing w:val="-2"/>
        </w:rPr>
        <w:t>r</w:t>
      </w:r>
      <w:proofErr w:type="gramEnd"/>
      <w:r w:rsidRPr="003C1EA9">
        <w:rPr>
          <w:rFonts w:ascii="Georgia" w:hAnsi="Georgia"/>
          <w:spacing w:val="-2"/>
        </w:rPr>
        <w:t xml:space="preserve"> sliding-scale rule for balancing the equities.  This makes a case like the present one far easier to decide. </w:t>
      </w:r>
    </w:p>
    <w:p w:rsidR="00E809CD" w:rsidRPr="003C1EA9" w:rsidRDefault="00E809CD" w:rsidP="003C1EA9">
      <w:pPr>
        <w:tabs>
          <w:tab w:val="left" w:pos="3664"/>
          <w:tab w:val="left" w:pos="9531"/>
        </w:tabs>
        <w:ind w:left="111"/>
        <w:jc w:val="center"/>
        <w:rPr>
          <w:rFonts w:ascii="Georgia" w:hAnsi="Georgia"/>
          <w:spacing w:val="-2"/>
        </w:rPr>
      </w:pPr>
    </w:p>
    <w:p w:rsidR="00E809CD" w:rsidRPr="003C1EA9" w:rsidRDefault="00E809CD" w:rsidP="003C1EA9">
      <w:pPr>
        <w:tabs>
          <w:tab w:val="left" w:pos="3664"/>
          <w:tab w:val="left" w:pos="9531"/>
        </w:tabs>
        <w:ind w:left="111"/>
        <w:rPr>
          <w:rFonts w:ascii="Georgia" w:hAnsi="Georgia"/>
          <w:spacing w:val="-2"/>
        </w:rPr>
      </w:pPr>
      <w:r w:rsidRPr="003C1EA9">
        <w:rPr>
          <w:rFonts w:ascii="Georgia" w:hAnsi="Georgia"/>
          <w:spacing w:val="-2"/>
        </w:rPr>
        <w:t>Email: erasmuse@indiana.edu</w:t>
      </w:r>
    </w:p>
    <w:p w:rsidR="00E809CD" w:rsidRPr="003C1EA9" w:rsidRDefault="00E809CD" w:rsidP="003C1EA9">
      <w:pPr>
        <w:tabs>
          <w:tab w:val="left" w:pos="3664"/>
          <w:tab w:val="left" w:pos="9531"/>
        </w:tabs>
        <w:ind w:left="111"/>
        <w:rPr>
          <w:rFonts w:ascii="Georgia" w:hAnsi="Georgia"/>
          <w:spacing w:val="-2"/>
        </w:rPr>
      </w:pPr>
      <w:r w:rsidRPr="003C1EA9">
        <w:rPr>
          <w:rFonts w:ascii="Georgia" w:hAnsi="Georgia"/>
          <w:spacing w:val="-2"/>
        </w:rPr>
        <w:t>Website: http://rasmusen.org</w:t>
      </w:r>
    </w:p>
    <w:p w:rsidR="00E809CD" w:rsidRPr="003C1EA9" w:rsidRDefault="00E809CD" w:rsidP="003C1EA9">
      <w:pPr>
        <w:tabs>
          <w:tab w:val="left" w:pos="3664"/>
          <w:tab w:val="left" w:pos="9531"/>
        </w:tabs>
        <w:ind w:left="111"/>
        <w:rPr>
          <w:rFonts w:ascii="Georgia" w:hAnsi="Georgia"/>
          <w:spacing w:val="-2"/>
        </w:rPr>
      </w:pPr>
      <w:r w:rsidRPr="003C1EA9">
        <w:rPr>
          <w:rFonts w:ascii="Georgia" w:hAnsi="Georgia"/>
          <w:spacing w:val="-2"/>
        </w:rPr>
        <w:t xml:space="preserve">This paper at SSRN: http://ssrn.com/abstract=2311834. </w:t>
      </w:r>
    </w:p>
    <w:p w:rsidR="00E809CD" w:rsidRPr="003C1EA9" w:rsidRDefault="00E809CD" w:rsidP="003C1EA9">
      <w:pPr>
        <w:tabs>
          <w:tab w:val="left" w:pos="3664"/>
          <w:tab w:val="left" w:pos="9531"/>
        </w:tabs>
        <w:ind w:left="111"/>
        <w:rPr>
          <w:rFonts w:ascii="Georgia" w:hAnsi="Georgia"/>
          <w:spacing w:val="-2"/>
        </w:rPr>
      </w:pPr>
      <w:r w:rsidRPr="003C1EA9">
        <w:rPr>
          <w:rFonts w:ascii="Georgia" w:hAnsi="Georgia"/>
          <w:spacing w:val="-2"/>
        </w:rPr>
        <w:t>Phone: (812) 345-8573</w:t>
      </w:r>
    </w:p>
    <w:p w:rsidR="00E809CD" w:rsidRPr="003C1EA9" w:rsidRDefault="00E809CD" w:rsidP="003C1EA9">
      <w:pPr>
        <w:tabs>
          <w:tab w:val="left" w:pos="3664"/>
          <w:tab w:val="left" w:pos="9531"/>
        </w:tabs>
        <w:ind w:left="111"/>
        <w:rPr>
          <w:rFonts w:ascii="Georgia" w:hAnsi="Georgia"/>
          <w:spacing w:val="-2"/>
        </w:rPr>
      </w:pPr>
    </w:p>
    <w:p w:rsidR="00E809CD" w:rsidRPr="003C1EA9" w:rsidRDefault="00E809CD" w:rsidP="003C1EA9">
      <w:pPr>
        <w:tabs>
          <w:tab w:val="left" w:pos="3664"/>
          <w:tab w:val="left" w:pos="9531"/>
        </w:tabs>
        <w:ind w:left="111"/>
        <w:rPr>
          <w:rFonts w:ascii="Georgia" w:hAnsi="Georgia"/>
          <w:spacing w:val="-2"/>
        </w:rPr>
      </w:pPr>
      <w:r w:rsidRPr="003C1EA9">
        <w:rPr>
          <w:rFonts w:ascii="Georgia" w:hAnsi="Georgia"/>
          <w:spacing w:val="-2"/>
        </w:rPr>
        <w:t xml:space="preserve">  I hope to write an article on preliminary injunctions generally. </w:t>
      </w:r>
      <w:proofErr w:type="gramStart"/>
      <w:r w:rsidRPr="003C1EA9">
        <w:rPr>
          <w:rFonts w:ascii="Georgia" w:hAnsi="Georgia"/>
          <w:spacing w:val="-2"/>
        </w:rPr>
        <w:t>The document here raw material for such an article.</w:t>
      </w:r>
      <w:proofErr w:type="gramEnd"/>
      <w:r w:rsidRPr="003C1EA9">
        <w:rPr>
          <w:rFonts w:ascii="Georgia" w:hAnsi="Georgia"/>
          <w:spacing w:val="-2"/>
        </w:rPr>
        <w:t xml:space="preserve"> It is a reformatted motion and brief for an out-of-time amicus brief in support of plaintiff’s motion for a preliminary injunction. Comments are welcomed. </w:t>
      </w:r>
    </w:p>
    <w:p w:rsidR="00E809CD" w:rsidRPr="003C1EA9" w:rsidRDefault="00E809CD" w:rsidP="003C1EA9">
      <w:pPr>
        <w:rPr>
          <w:rFonts w:ascii="Georgia" w:hAnsi="Georgia"/>
          <w:b/>
          <w:bCs/>
          <w:smallCaps/>
        </w:rPr>
      </w:pPr>
      <w:r w:rsidRPr="003C1EA9">
        <w:rPr>
          <w:rFonts w:ascii="Georgia" w:hAnsi="Georgia"/>
          <w:b/>
          <w:bCs/>
          <w:smallCaps/>
        </w:rPr>
        <w:br w:type="page"/>
      </w:r>
    </w:p>
    <w:p w:rsidR="00825EF5" w:rsidRPr="003C1EA9" w:rsidRDefault="00825EF5" w:rsidP="003C1EA9">
      <w:pPr>
        <w:jc w:val="center"/>
        <w:rPr>
          <w:rFonts w:ascii="Georgia" w:hAnsi="Georgia"/>
          <w:b/>
          <w:bCs/>
          <w:smallCaps/>
        </w:rPr>
      </w:pPr>
      <w:r w:rsidRPr="003C1EA9">
        <w:rPr>
          <w:rFonts w:ascii="Georgia" w:hAnsi="Georgia"/>
          <w:b/>
          <w:bCs/>
          <w:smallCaps/>
        </w:rPr>
        <w:lastRenderedPageBreak/>
        <w:t>No. 13-1944</w:t>
      </w:r>
    </w:p>
    <w:p w:rsidR="00B52F13" w:rsidRPr="003C1EA9" w:rsidRDefault="00B52F13" w:rsidP="003C1EA9">
      <w:pPr>
        <w:jc w:val="center"/>
        <w:rPr>
          <w:rFonts w:ascii="Georgia" w:hAnsi="Georgia"/>
          <w:b/>
          <w:bCs/>
          <w:smallCaps/>
        </w:rPr>
      </w:pPr>
      <w:r w:rsidRPr="003C1EA9">
        <w:rPr>
          <w:rFonts w:ascii="Georgia" w:hAnsi="Georgia"/>
          <w:b/>
          <w:bCs/>
          <w:smallCaps/>
        </w:rPr>
        <w:t>August 1</w:t>
      </w:r>
      <w:r w:rsidR="00C16426" w:rsidRPr="003C1EA9">
        <w:rPr>
          <w:rFonts w:ascii="Georgia" w:hAnsi="Georgia"/>
          <w:b/>
          <w:bCs/>
          <w:smallCaps/>
        </w:rPr>
        <w:t>7</w:t>
      </w:r>
      <w:r w:rsidRPr="003C1EA9">
        <w:rPr>
          <w:rFonts w:ascii="Georgia" w:hAnsi="Georgia"/>
          <w:b/>
          <w:bCs/>
          <w:smallCaps/>
        </w:rPr>
        <w:t>,</w:t>
      </w:r>
      <w:r w:rsidR="0084183F" w:rsidRPr="003C1EA9">
        <w:rPr>
          <w:rFonts w:ascii="Georgia" w:hAnsi="Georgia"/>
          <w:b/>
          <w:bCs/>
          <w:smallCaps/>
        </w:rPr>
        <w:t xml:space="preserve"> </w:t>
      </w:r>
      <w:r w:rsidRPr="003C1EA9">
        <w:rPr>
          <w:rFonts w:ascii="Georgia" w:hAnsi="Georgia"/>
          <w:b/>
          <w:bCs/>
          <w:smallCaps/>
        </w:rPr>
        <w:t>2013</w:t>
      </w:r>
    </w:p>
    <w:p w:rsidR="00825EF5" w:rsidRPr="003C1EA9" w:rsidRDefault="00825EF5" w:rsidP="003C1EA9">
      <w:pPr>
        <w:jc w:val="center"/>
        <w:rPr>
          <w:rFonts w:ascii="Georgia" w:hAnsi="Georgia"/>
          <w:b/>
          <w:bCs/>
          <w:smallCaps/>
        </w:rPr>
      </w:pPr>
      <w:r w:rsidRPr="003C1EA9">
        <w:rPr>
          <w:rFonts w:ascii="Georgia" w:hAnsi="Georgia"/>
          <w:b/>
          <w:bCs/>
          <w:smallCaps/>
        </w:rPr>
        <w:t>____________________________________</w:t>
      </w:r>
    </w:p>
    <w:p w:rsidR="00825EF5" w:rsidRPr="003C1EA9" w:rsidRDefault="00825EF5" w:rsidP="003C1EA9">
      <w:pPr>
        <w:jc w:val="center"/>
        <w:rPr>
          <w:rFonts w:ascii="Georgia" w:hAnsi="Georgia"/>
          <w:b/>
          <w:bCs/>
          <w:smallCaps/>
        </w:rPr>
      </w:pPr>
    </w:p>
    <w:p w:rsidR="00825EF5" w:rsidRPr="003C1EA9" w:rsidRDefault="00825EF5" w:rsidP="003C1EA9">
      <w:pPr>
        <w:jc w:val="center"/>
        <w:rPr>
          <w:rFonts w:ascii="Georgia" w:hAnsi="Georgia"/>
          <w:b/>
          <w:bCs/>
          <w:smallCaps/>
        </w:rPr>
      </w:pPr>
      <w:r w:rsidRPr="003C1EA9">
        <w:rPr>
          <w:rFonts w:ascii="Georgia" w:hAnsi="Georgia"/>
          <w:b/>
          <w:bCs/>
          <w:smallCaps/>
        </w:rPr>
        <w:t>United States Court of Appeals</w:t>
      </w:r>
    </w:p>
    <w:p w:rsidR="00825EF5" w:rsidRPr="003C1EA9" w:rsidRDefault="00825EF5" w:rsidP="003C1EA9">
      <w:pPr>
        <w:jc w:val="center"/>
        <w:rPr>
          <w:rFonts w:ascii="Georgia" w:hAnsi="Georgia"/>
          <w:b/>
          <w:bCs/>
          <w:smallCaps/>
        </w:rPr>
      </w:pPr>
      <w:r w:rsidRPr="003C1EA9">
        <w:rPr>
          <w:rFonts w:ascii="Georgia" w:hAnsi="Georgia"/>
          <w:b/>
          <w:bCs/>
          <w:smallCaps/>
        </w:rPr>
        <w:t>for the</w:t>
      </w:r>
    </w:p>
    <w:p w:rsidR="00825EF5" w:rsidRPr="003C1EA9" w:rsidRDefault="00825EF5" w:rsidP="003C1EA9">
      <w:pPr>
        <w:jc w:val="center"/>
        <w:rPr>
          <w:rFonts w:ascii="Georgia" w:hAnsi="Georgia"/>
          <w:b/>
          <w:bCs/>
          <w:smallCaps/>
        </w:rPr>
      </w:pPr>
      <w:r w:rsidRPr="003C1EA9">
        <w:rPr>
          <w:rFonts w:ascii="Georgia" w:hAnsi="Georgia"/>
          <w:b/>
          <w:bCs/>
          <w:smallCaps/>
        </w:rPr>
        <w:t>Sixth Circuit</w:t>
      </w:r>
    </w:p>
    <w:p w:rsidR="00825EF5" w:rsidRPr="003C1EA9" w:rsidRDefault="00825EF5" w:rsidP="003C1EA9">
      <w:pPr>
        <w:jc w:val="center"/>
        <w:rPr>
          <w:rFonts w:ascii="Georgia" w:hAnsi="Georgia"/>
        </w:rPr>
      </w:pPr>
      <w:r w:rsidRPr="003C1EA9">
        <w:rPr>
          <w:rFonts w:ascii="Georgia" w:hAnsi="Georgia"/>
          <w:b/>
          <w:bCs/>
          <w:smallCaps/>
        </w:rPr>
        <w:t>_______________________________________</w:t>
      </w:r>
    </w:p>
    <w:p w:rsidR="00825EF5" w:rsidRPr="003C1EA9" w:rsidRDefault="00825EF5" w:rsidP="003C1EA9">
      <w:pPr>
        <w:jc w:val="center"/>
        <w:rPr>
          <w:rFonts w:ascii="Georgia" w:hAnsi="Georgia"/>
          <w:b/>
          <w:bCs/>
          <w:smallCaps/>
        </w:rPr>
      </w:pPr>
    </w:p>
    <w:p w:rsidR="00825EF5" w:rsidRPr="003C1EA9" w:rsidRDefault="00825EF5" w:rsidP="003C1EA9">
      <w:pPr>
        <w:rPr>
          <w:rFonts w:ascii="Georgia" w:hAnsi="Georgia"/>
          <w:bCs/>
          <w:smallCaps/>
        </w:rPr>
      </w:pPr>
      <w:proofErr w:type="spellStart"/>
      <w:r w:rsidRPr="003C1EA9">
        <w:rPr>
          <w:rFonts w:ascii="Georgia" w:hAnsi="Georgia"/>
          <w:b/>
          <w:bCs/>
          <w:smallCaps/>
        </w:rPr>
        <w:t>Mersino</w:t>
      </w:r>
      <w:proofErr w:type="spellEnd"/>
      <w:r w:rsidRPr="003C1EA9">
        <w:rPr>
          <w:rFonts w:ascii="Georgia" w:hAnsi="Georgia"/>
          <w:b/>
          <w:bCs/>
          <w:smallCaps/>
        </w:rPr>
        <w:t xml:space="preserve"> Management Company, Karen A. </w:t>
      </w:r>
      <w:proofErr w:type="spellStart"/>
      <w:r w:rsidRPr="003C1EA9">
        <w:rPr>
          <w:rFonts w:ascii="Georgia" w:hAnsi="Georgia"/>
          <w:b/>
          <w:bCs/>
          <w:smallCaps/>
        </w:rPr>
        <w:t>Mersino</w:t>
      </w:r>
      <w:proofErr w:type="spellEnd"/>
      <w:r w:rsidRPr="003C1EA9">
        <w:rPr>
          <w:rFonts w:ascii="Georgia" w:hAnsi="Georgia"/>
          <w:b/>
          <w:bCs/>
          <w:smallCaps/>
        </w:rPr>
        <w:t xml:space="preserve">, and Rodney A. </w:t>
      </w:r>
      <w:proofErr w:type="spellStart"/>
      <w:r w:rsidRPr="003C1EA9">
        <w:rPr>
          <w:rFonts w:ascii="Georgia" w:hAnsi="Georgia"/>
          <w:b/>
          <w:bCs/>
          <w:smallCaps/>
        </w:rPr>
        <w:t>Mersino</w:t>
      </w:r>
      <w:proofErr w:type="spellEnd"/>
      <w:r w:rsidRPr="003C1EA9">
        <w:rPr>
          <w:rFonts w:ascii="Georgia" w:hAnsi="Georgia"/>
          <w:b/>
          <w:bCs/>
          <w:smallCaps/>
        </w:rPr>
        <w:t>,</w:t>
      </w:r>
    </w:p>
    <w:p w:rsidR="00825EF5" w:rsidRPr="003C1EA9" w:rsidRDefault="00825EF5" w:rsidP="003C1EA9">
      <w:pPr>
        <w:rPr>
          <w:rFonts w:ascii="Georgia" w:hAnsi="Georgia"/>
          <w:bCs/>
          <w:i/>
          <w:iCs/>
        </w:rPr>
      </w:pPr>
      <w:r w:rsidRPr="003C1EA9">
        <w:rPr>
          <w:rFonts w:ascii="Georgia" w:hAnsi="Georgia"/>
          <w:bCs/>
          <w:i/>
          <w:iCs/>
        </w:rPr>
        <w:t>Plaintiffs-Appellants,</w:t>
      </w:r>
    </w:p>
    <w:p w:rsidR="00825EF5" w:rsidRPr="003C1EA9" w:rsidRDefault="00825EF5" w:rsidP="003C1EA9">
      <w:pPr>
        <w:jc w:val="center"/>
        <w:rPr>
          <w:rFonts w:ascii="Georgia" w:hAnsi="Georgia"/>
        </w:rPr>
      </w:pPr>
    </w:p>
    <w:p w:rsidR="00825EF5" w:rsidRPr="003C1EA9" w:rsidRDefault="00825EF5" w:rsidP="003C1EA9">
      <w:pPr>
        <w:jc w:val="center"/>
        <w:rPr>
          <w:rFonts w:ascii="Georgia" w:hAnsi="Georgia"/>
          <w:b/>
          <w:bCs/>
          <w:smallCaps/>
        </w:rPr>
      </w:pPr>
      <w:r w:rsidRPr="003C1EA9">
        <w:rPr>
          <w:rFonts w:ascii="Georgia" w:hAnsi="Georgia"/>
          <w:b/>
          <w:bCs/>
          <w:smallCaps/>
        </w:rPr>
        <w:t>v.</w:t>
      </w:r>
    </w:p>
    <w:p w:rsidR="00825EF5" w:rsidRPr="003C1EA9" w:rsidRDefault="00825EF5" w:rsidP="003C1EA9">
      <w:pPr>
        <w:jc w:val="center"/>
        <w:rPr>
          <w:rFonts w:ascii="Georgia" w:hAnsi="Georgia"/>
          <w:b/>
          <w:bCs/>
          <w:smallCaps/>
        </w:rPr>
      </w:pPr>
    </w:p>
    <w:p w:rsidR="00825EF5" w:rsidRPr="003C1EA9" w:rsidRDefault="00825EF5" w:rsidP="003C1EA9">
      <w:pPr>
        <w:rPr>
          <w:rFonts w:ascii="Georgia" w:hAnsi="Georgia"/>
          <w:bCs/>
          <w:smallCaps/>
        </w:rPr>
      </w:pPr>
      <w:r w:rsidRPr="003C1EA9">
        <w:rPr>
          <w:rFonts w:ascii="Georgia" w:hAnsi="Georgia"/>
          <w:b/>
          <w:bCs/>
          <w:smallCaps/>
        </w:rPr>
        <w:t xml:space="preserve">Kathleen </w:t>
      </w:r>
      <w:proofErr w:type="spellStart"/>
      <w:r w:rsidRPr="003C1EA9">
        <w:rPr>
          <w:rFonts w:ascii="Georgia" w:hAnsi="Georgia"/>
          <w:b/>
          <w:bCs/>
          <w:smallCaps/>
        </w:rPr>
        <w:t>Sebelius</w:t>
      </w:r>
      <w:proofErr w:type="spellEnd"/>
      <w:r w:rsidRPr="003C1EA9">
        <w:rPr>
          <w:rFonts w:ascii="Georgia" w:hAnsi="Georgia"/>
          <w:b/>
          <w:bCs/>
          <w:smallCaps/>
        </w:rPr>
        <w:t>, in her official capacity as Secretary of Health and Human Services; United States Department of Health and Human Services; Seth D. Harris, in his official capacity as Acting Secretary of the Department of Labor; United States Department of Labor; Jack Lew, in his official capacity as Secretary of Treasury, United States Department of the Treasury</w:t>
      </w:r>
      <w:r w:rsidRPr="003C1EA9">
        <w:rPr>
          <w:rFonts w:ascii="Georgia" w:hAnsi="Georgia"/>
          <w:bCs/>
          <w:smallCaps/>
        </w:rPr>
        <w:t>,</w:t>
      </w:r>
    </w:p>
    <w:p w:rsidR="00825EF5" w:rsidRPr="003C1EA9" w:rsidRDefault="00825EF5" w:rsidP="003C1EA9">
      <w:pPr>
        <w:rPr>
          <w:rFonts w:ascii="Georgia" w:hAnsi="Georgia"/>
          <w:bCs/>
          <w:i/>
          <w:iCs/>
        </w:rPr>
      </w:pPr>
      <w:proofErr w:type="gramStart"/>
      <w:r w:rsidRPr="003C1EA9">
        <w:rPr>
          <w:rFonts w:ascii="Georgia" w:hAnsi="Georgia"/>
          <w:bCs/>
          <w:i/>
          <w:iCs/>
        </w:rPr>
        <w:t>Defendants-Appellees.</w:t>
      </w:r>
      <w:proofErr w:type="gramEnd"/>
    </w:p>
    <w:p w:rsidR="00825EF5" w:rsidRPr="003C1EA9" w:rsidRDefault="00825EF5" w:rsidP="003C1EA9">
      <w:pPr>
        <w:jc w:val="center"/>
        <w:rPr>
          <w:rFonts w:ascii="Georgia" w:hAnsi="Georgia"/>
          <w:b/>
          <w:bCs/>
          <w:iCs/>
        </w:rPr>
      </w:pPr>
    </w:p>
    <w:p w:rsidR="00825EF5" w:rsidRPr="003C1EA9" w:rsidRDefault="00825EF5" w:rsidP="003C1EA9">
      <w:pPr>
        <w:jc w:val="center"/>
        <w:rPr>
          <w:rFonts w:ascii="Georgia" w:hAnsi="Georgia"/>
          <w:b/>
          <w:bCs/>
          <w:smallCaps/>
        </w:rPr>
      </w:pPr>
      <w:r w:rsidRPr="003C1EA9">
        <w:rPr>
          <w:rFonts w:ascii="Georgia" w:hAnsi="Georgia"/>
          <w:b/>
          <w:bCs/>
          <w:smallCaps/>
        </w:rPr>
        <w:t>_____________________________________________</w:t>
      </w:r>
    </w:p>
    <w:p w:rsidR="00825EF5" w:rsidRPr="003C1EA9" w:rsidRDefault="00825EF5" w:rsidP="003C1EA9">
      <w:pPr>
        <w:jc w:val="center"/>
        <w:rPr>
          <w:rFonts w:ascii="Georgia" w:hAnsi="Georgia"/>
          <w:b/>
          <w:bCs/>
          <w:smallCaps/>
        </w:rPr>
      </w:pPr>
    </w:p>
    <w:p w:rsidR="00825EF5" w:rsidRPr="003C1EA9" w:rsidRDefault="00825EF5" w:rsidP="003C1EA9">
      <w:pPr>
        <w:pStyle w:val="Title"/>
        <w:spacing w:line="240" w:lineRule="auto"/>
        <w:rPr>
          <w:rFonts w:ascii="Georgia" w:hAnsi="Georgia"/>
          <w:bCs/>
          <w:sz w:val="24"/>
        </w:rPr>
      </w:pPr>
      <w:r w:rsidRPr="003C1EA9">
        <w:rPr>
          <w:rFonts w:ascii="Georgia" w:hAnsi="Georgia"/>
          <w:bCs/>
          <w:sz w:val="24"/>
        </w:rPr>
        <w:t>ON APPEAL FROM THE UNITED STATES DISTRICT COURT</w:t>
      </w:r>
    </w:p>
    <w:p w:rsidR="00825EF5" w:rsidRPr="003C1EA9" w:rsidRDefault="00825EF5" w:rsidP="003C1EA9">
      <w:pPr>
        <w:pStyle w:val="Title"/>
        <w:spacing w:line="240" w:lineRule="auto"/>
        <w:rPr>
          <w:rFonts w:ascii="Georgia" w:hAnsi="Georgia"/>
          <w:bCs/>
          <w:sz w:val="24"/>
        </w:rPr>
      </w:pPr>
      <w:r w:rsidRPr="003C1EA9">
        <w:rPr>
          <w:rFonts w:ascii="Georgia" w:hAnsi="Georgia"/>
          <w:bCs/>
          <w:sz w:val="24"/>
        </w:rPr>
        <w:t>FOR THE EASTERN DISTRICT OF MICHIGAN</w:t>
      </w:r>
    </w:p>
    <w:p w:rsidR="00825EF5" w:rsidRPr="003C1EA9" w:rsidRDefault="00825EF5" w:rsidP="003C1EA9">
      <w:pPr>
        <w:pStyle w:val="Title"/>
        <w:spacing w:line="240" w:lineRule="auto"/>
        <w:rPr>
          <w:rFonts w:ascii="Georgia" w:hAnsi="Georgia"/>
          <w:bCs/>
          <w:sz w:val="24"/>
        </w:rPr>
      </w:pPr>
      <w:r w:rsidRPr="003C1EA9">
        <w:rPr>
          <w:rFonts w:ascii="Georgia" w:hAnsi="Georgia"/>
          <w:bCs/>
          <w:sz w:val="24"/>
        </w:rPr>
        <w:t>HONORABLE PAUL D. BORMAN</w:t>
      </w:r>
    </w:p>
    <w:p w:rsidR="00825EF5" w:rsidRPr="003C1EA9" w:rsidRDefault="00825EF5" w:rsidP="003C1EA9">
      <w:pPr>
        <w:pStyle w:val="Party-CaseInfo"/>
        <w:spacing w:line="240" w:lineRule="auto"/>
        <w:ind w:left="477" w:right="545"/>
        <w:jc w:val="center"/>
        <w:rPr>
          <w:rFonts w:ascii="Georgia" w:hAnsi="Georgia"/>
          <w:bCs/>
          <w:szCs w:val="24"/>
        </w:rPr>
      </w:pPr>
      <w:r w:rsidRPr="003C1EA9">
        <w:rPr>
          <w:rFonts w:ascii="Georgia" w:hAnsi="Georgia"/>
          <w:bCs/>
          <w:szCs w:val="24"/>
        </w:rPr>
        <w:t>Civil Case No.</w:t>
      </w:r>
      <w:r w:rsidRPr="003C1EA9">
        <w:rPr>
          <w:rFonts w:ascii="Georgia" w:hAnsi="Georgia"/>
          <w:szCs w:val="24"/>
        </w:rPr>
        <w:t xml:space="preserve"> 2:13-cv-11296</w:t>
      </w:r>
    </w:p>
    <w:p w:rsidR="00825EF5" w:rsidRPr="003C1EA9" w:rsidRDefault="00825EF5" w:rsidP="003C1EA9">
      <w:pPr>
        <w:pStyle w:val="Title"/>
        <w:spacing w:line="240" w:lineRule="auto"/>
        <w:jc w:val="left"/>
        <w:rPr>
          <w:rFonts w:ascii="Georgia" w:hAnsi="Georgia"/>
          <w:b/>
          <w:bCs/>
          <w:sz w:val="24"/>
        </w:rPr>
      </w:pPr>
      <w:r w:rsidRPr="003C1EA9">
        <w:rPr>
          <w:rFonts w:ascii="Georgia" w:hAnsi="Georgia"/>
          <w:b/>
          <w:bCs/>
          <w:sz w:val="24"/>
        </w:rPr>
        <w:t>______________________________________________________________________________</w:t>
      </w:r>
    </w:p>
    <w:p w:rsidR="00825EF5" w:rsidRPr="003C1EA9" w:rsidRDefault="00825EF5" w:rsidP="003C1EA9">
      <w:pPr>
        <w:pStyle w:val="Title"/>
        <w:spacing w:line="240" w:lineRule="auto"/>
        <w:rPr>
          <w:rFonts w:ascii="Georgia" w:hAnsi="Georgia"/>
          <w:b/>
          <w:bCs/>
          <w:smallCaps/>
          <w:sz w:val="24"/>
        </w:rPr>
      </w:pPr>
    </w:p>
    <w:p w:rsidR="00825EF5" w:rsidRPr="003C1EA9" w:rsidRDefault="00B52F13" w:rsidP="003C1EA9">
      <w:pPr>
        <w:pStyle w:val="Title"/>
        <w:spacing w:line="240" w:lineRule="auto"/>
        <w:rPr>
          <w:rFonts w:ascii="Georgia" w:hAnsi="Georgia"/>
          <w:b/>
          <w:bCs/>
          <w:smallCaps/>
          <w:sz w:val="24"/>
        </w:rPr>
      </w:pPr>
      <w:r w:rsidRPr="003C1EA9">
        <w:rPr>
          <w:rFonts w:ascii="Georgia" w:hAnsi="Georgia"/>
          <w:b/>
          <w:bCs/>
          <w:smallCaps/>
          <w:sz w:val="24"/>
        </w:rPr>
        <w:t>AMICUS</w:t>
      </w:r>
      <w:r w:rsidR="00C435C7" w:rsidRPr="003C1EA9">
        <w:rPr>
          <w:rFonts w:ascii="Georgia" w:hAnsi="Georgia"/>
          <w:b/>
          <w:bCs/>
          <w:smallCaps/>
          <w:sz w:val="24"/>
        </w:rPr>
        <w:t xml:space="preserve"> </w:t>
      </w:r>
      <w:r w:rsidR="008075BC" w:rsidRPr="003C1EA9">
        <w:rPr>
          <w:rFonts w:ascii="Georgia" w:hAnsi="Georgia"/>
          <w:b/>
          <w:bCs/>
          <w:smallCaps/>
          <w:sz w:val="24"/>
        </w:rPr>
        <w:t xml:space="preserve">MOTION AND </w:t>
      </w:r>
      <w:r w:rsidR="00697190" w:rsidRPr="003C1EA9">
        <w:rPr>
          <w:rFonts w:ascii="Georgia" w:hAnsi="Georgia"/>
          <w:b/>
          <w:bCs/>
          <w:smallCaps/>
          <w:sz w:val="24"/>
        </w:rPr>
        <w:t xml:space="preserve">OUT-OF-TIME </w:t>
      </w:r>
      <w:r w:rsidRPr="003C1EA9">
        <w:rPr>
          <w:rFonts w:ascii="Georgia" w:hAnsi="Georgia"/>
          <w:b/>
          <w:bCs/>
          <w:smallCaps/>
          <w:sz w:val="24"/>
        </w:rPr>
        <w:t>BRIEF IN</w:t>
      </w:r>
      <w:r w:rsidR="00825EF5" w:rsidRPr="003C1EA9">
        <w:rPr>
          <w:rFonts w:ascii="Georgia" w:hAnsi="Georgia"/>
          <w:b/>
          <w:bCs/>
          <w:smallCaps/>
          <w:sz w:val="24"/>
        </w:rPr>
        <w:t xml:space="preserve"> SUPPORT OF </w:t>
      </w:r>
      <w:r w:rsidRPr="003C1EA9">
        <w:rPr>
          <w:rFonts w:ascii="Georgia" w:hAnsi="Georgia"/>
          <w:b/>
          <w:bCs/>
          <w:smallCaps/>
          <w:sz w:val="24"/>
        </w:rPr>
        <w:t xml:space="preserve">THE </w:t>
      </w:r>
      <w:r w:rsidR="00C435C7" w:rsidRPr="003C1EA9">
        <w:rPr>
          <w:rFonts w:ascii="Georgia" w:hAnsi="Georgia"/>
          <w:b/>
          <w:bCs/>
          <w:smallCaps/>
          <w:sz w:val="24"/>
        </w:rPr>
        <w:t xml:space="preserve">PLAINTIFF’S </w:t>
      </w:r>
      <w:r w:rsidR="00825EF5" w:rsidRPr="003C1EA9">
        <w:rPr>
          <w:rFonts w:ascii="Georgia" w:hAnsi="Georgia"/>
          <w:b/>
          <w:bCs/>
          <w:smallCaps/>
          <w:sz w:val="24"/>
        </w:rPr>
        <w:t xml:space="preserve">motion for injunction pending appeal </w:t>
      </w:r>
    </w:p>
    <w:p w:rsidR="00825EF5" w:rsidRPr="003C1EA9" w:rsidRDefault="00825EF5" w:rsidP="003C1EA9">
      <w:pPr>
        <w:pStyle w:val="Title"/>
        <w:spacing w:line="240" w:lineRule="auto"/>
        <w:jc w:val="left"/>
        <w:rPr>
          <w:rFonts w:ascii="Georgia" w:hAnsi="Georgia"/>
          <w:b/>
          <w:bCs/>
          <w:smallCaps/>
          <w:sz w:val="24"/>
          <w:lang w:val="es-ES"/>
        </w:rPr>
      </w:pPr>
      <w:r w:rsidRPr="003C1EA9">
        <w:rPr>
          <w:rFonts w:ascii="Georgia" w:hAnsi="Georgia"/>
          <w:b/>
          <w:bCs/>
          <w:smallCaps/>
          <w:sz w:val="24"/>
          <w:lang w:val="es-ES"/>
        </w:rPr>
        <w:t>______________________________________________________________________________</w:t>
      </w:r>
    </w:p>
    <w:p w:rsidR="00825EF5" w:rsidRPr="003C1EA9" w:rsidRDefault="00825EF5" w:rsidP="003C1EA9">
      <w:pPr>
        <w:pStyle w:val="BodyText3"/>
        <w:tabs>
          <w:tab w:val="left" w:pos="4680"/>
        </w:tabs>
        <w:spacing w:line="240" w:lineRule="auto"/>
        <w:jc w:val="both"/>
        <w:rPr>
          <w:rFonts w:ascii="Georgia" w:hAnsi="Georgia"/>
          <w:smallCaps/>
          <w:sz w:val="24"/>
          <w:lang w:val="es-ES"/>
        </w:rPr>
      </w:pPr>
      <w:r w:rsidRPr="003C1EA9">
        <w:rPr>
          <w:rFonts w:ascii="Georgia" w:hAnsi="Georgia"/>
          <w:smallCaps/>
          <w:sz w:val="24"/>
          <w:lang w:val="es-ES"/>
        </w:rPr>
        <w:tab/>
      </w:r>
      <w:r w:rsidRPr="003C1EA9">
        <w:rPr>
          <w:rFonts w:ascii="Georgia" w:hAnsi="Georgia"/>
          <w:smallCaps/>
          <w:sz w:val="24"/>
          <w:lang w:val="es-ES"/>
        </w:rPr>
        <w:tab/>
      </w:r>
      <w:r w:rsidRPr="003C1EA9">
        <w:rPr>
          <w:rFonts w:ascii="Georgia" w:hAnsi="Georgia"/>
          <w:smallCaps/>
          <w:sz w:val="24"/>
          <w:lang w:val="es-ES"/>
        </w:rPr>
        <w:tab/>
        <w:t xml:space="preserve">Eric </w:t>
      </w:r>
      <w:proofErr w:type="spellStart"/>
      <w:r w:rsidRPr="003C1EA9">
        <w:rPr>
          <w:rFonts w:ascii="Georgia" w:hAnsi="Georgia"/>
          <w:smallCaps/>
          <w:sz w:val="24"/>
          <w:lang w:val="es-ES"/>
        </w:rPr>
        <w:t>Rasmusen</w:t>
      </w:r>
      <w:proofErr w:type="spellEnd"/>
      <w:r w:rsidRPr="003C1EA9">
        <w:rPr>
          <w:rFonts w:ascii="Georgia" w:hAnsi="Georgia"/>
          <w:smallCaps/>
          <w:sz w:val="24"/>
          <w:lang w:val="es-ES"/>
        </w:rPr>
        <w:tab/>
      </w:r>
    </w:p>
    <w:p w:rsidR="00825EF5" w:rsidRPr="003C1EA9" w:rsidRDefault="00825EF5" w:rsidP="003C1EA9">
      <w:pPr>
        <w:pStyle w:val="BodyText3"/>
        <w:tabs>
          <w:tab w:val="left" w:pos="4680"/>
        </w:tabs>
        <w:spacing w:line="240" w:lineRule="auto"/>
        <w:jc w:val="both"/>
        <w:rPr>
          <w:rFonts w:ascii="Georgia" w:hAnsi="Georgia"/>
          <w:smallCaps/>
          <w:sz w:val="24"/>
        </w:rPr>
      </w:pPr>
      <w:r w:rsidRPr="003C1EA9">
        <w:rPr>
          <w:rFonts w:ascii="Georgia" w:hAnsi="Georgia"/>
          <w:smallCaps/>
          <w:sz w:val="24"/>
        </w:rPr>
        <w:tab/>
      </w:r>
      <w:r w:rsidRPr="003C1EA9">
        <w:rPr>
          <w:rFonts w:ascii="Georgia" w:hAnsi="Georgia"/>
          <w:smallCaps/>
          <w:sz w:val="24"/>
        </w:rPr>
        <w:tab/>
      </w:r>
      <w:r w:rsidRPr="003C1EA9">
        <w:rPr>
          <w:rFonts w:ascii="Georgia" w:hAnsi="Georgia"/>
          <w:smallCaps/>
          <w:sz w:val="24"/>
        </w:rPr>
        <w:tab/>
        <w:t>Kelley School of Business</w:t>
      </w:r>
    </w:p>
    <w:p w:rsidR="00825EF5" w:rsidRPr="003C1EA9" w:rsidRDefault="00825EF5" w:rsidP="003C1EA9">
      <w:pPr>
        <w:pStyle w:val="BodyText3"/>
        <w:tabs>
          <w:tab w:val="left" w:pos="4680"/>
        </w:tabs>
        <w:spacing w:line="240" w:lineRule="auto"/>
        <w:jc w:val="both"/>
        <w:rPr>
          <w:rFonts w:ascii="Georgia" w:hAnsi="Georgia"/>
          <w:smallCaps/>
          <w:sz w:val="24"/>
        </w:rPr>
      </w:pPr>
      <w:r w:rsidRPr="003C1EA9">
        <w:rPr>
          <w:rFonts w:ascii="Georgia" w:hAnsi="Georgia"/>
          <w:smallCaps/>
          <w:sz w:val="24"/>
        </w:rPr>
        <w:tab/>
      </w:r>
      <w:r w:rsidRPr="003C1EA9">
        <w:rPr>
          <w:rFonts w:ascii="Georgia" w:hAnsi="Georgia"/>
          <w:smallCaps/>
          <w:sz w:val="24"/>
        </w:rPr>
        <w:tab/>
      </w:r>
      <w:r w:rsidRPr="003C1EA9">
        <w:rPr>
          <w:rFonts w:ascii="Georgia" w:hAnsi="Georgia"/>
          <w:smallCaps/>
          <w:sz w:val="24"/>
        </w:rPr>
        <w:tab/>
        <w:t>Indiana University</w:t>
      </w:r>
    </w:p>
    <w:p w:rsidR="00825EF5" w:rsidRPr="003C1EA9" w:rsidRDefault="00825EF5" w:rsidP="003C1EA9">
      <w:pPr>
        <w:pStyle w:val="BodyText3"/>
        <w:tabs>
          <w:tab w:val="left" w:pos="4680"/>
        </w:tabs>
        <w:spacing w:line="240" w:lineRule="auto"/>
        <w:jc w:val="both"/>
        <w:rPr>
          <w:rFonts w:ascii="Georgia" w:hAnsi="Georgia"/>
          <w:smallCaps/>
          <w:sz w:val="24"/>
        </w:rPr>
      </w:pPr>
      <w:r w:rsidRPr="003C1EA9">
        <w:rPr>
          <w:rFonts w:ascii="Georgia" w:hAnsi="Georgia"/>
          <w:smallCaps/>
          <w:sz w:val="24"/>
        </w:rPr>
        <w:tab/>
      </w:r>
      <w:r w:rsidRPr="003C1EA9">
        <w:rPr>
          <w:rFonts w:ascii="Georgia" w:hAnsi="Georgia"/>
          <w:smallCaps/>
          <w:sz w:val="24"/>
        </w:rPr>
        <w:tab/>
      </w:r>
      <w:r w:rsidRPr="003C1EA9">
        <w:rPr>
          <w:rFonts w:ascii="Georgia" w:hAnsi="Georgia"/>
          <w:smallCaps/>
          <w:sz w:val="24"/>
        </w:rPr>
        <w:tab/>
        <w:t>1309 E</w:t>
      </w:r>
      <w:r w:rsidR="007B179F" w:rsidRPr="003C1EA9">
        <w:rPr>
          <w:rFonts w:ascii="Georgia" w:hAnsi="Georgia"/>
          <w:smallCaps/>
          <w:sz w:val="24"/>
        </w:rPr>
        <w:t>.</w:t>
      </w:r>
      <w:r w:rsidRPr="003C1EA9">
        <w:rPr>
          <w:rFonts w:ascii="Georgia" w:hAnsi="Georgia"/>
          <w:smallCaps/>
          <w:sz w:val="24"/>
        </w:rPr>
        <w:t xml:space="preserve"> Tenth St.</w:t>
      </w:r>
    </w:p>
    <w:p w:rsidR="00825EF5" w:rsidRPr="003C1EA9" w:rsidRDefault="00825EF5" w:rsidP="003C1EA9">
      <w:pPr>
        <w:pStyle w:val="BodyText3"/>
        <w:tabs>
          <w:tab w:val="left" w:pos="4680"/>
        </w:tabs>
        <w:spacing w:line="240" w:lineRule="auto"/>
        <w:jc w:val="both"/>
        <w:rPr>
          <w:rFonts w:ascii="Georgia" w:hAnsi="Georgia"/>
          <w:smallCaps/>
          <w:sz w:val="24"/>
        </w:rPr>
      </w:pPr>
      <w:r w:rsidRPr="003C1EA9">
        <w:rPr>
          <w:rFonts w:ascii="Georgia" w:hAnsi="Georgia"/>
          <w:smallCaps/>
          <w:sz w:val="24"/>
        </w:rPr>
        <w:tab/>
      </w:r>
      <w:r w:rsidRPr="003C1EA9">
        <w:rPr>
          <w:rFonts w:ascii="Georgia" w:hAnsi="Georgia"/>
          <w:smallCaps/>
          <w:sz w:val="24"/>
        </w:rPr>
        <w:tab/>
      </w:r>
      <w:r w:rsidRPr="003C1EA9">
        <w:rPr>
          <w:rFonts w:ascii="Georgia" w:hAnsi="Georgia"/>
          <w:smallCaps/>
          <w:sz w:val="24"/>
        </w:rPr>
        <w:tab/>
        <w:t>Bloomington, Indiana 47401</w:t>
      </w:r>
    </w:p>
    <w:p w:rsidR="00825EF5" w:rsidRPr="003C1EA9" w:rsidRDefault="00825EF5" w:rsidP="003C1EA9">
      <w:pPr>
        <w:pStyle w:val="BodyText3"/>
        <w:tabs>
          <w:tab w:val="left" w:pos="4680"/>
        </w:tabs>
        <w:spacing w:line="240" w:lineRule="auto"/>
        <w:jc w:val="both"/>
        <w:rPr>
          <w:rFonts w:ascii="Georgia" w:hAnsi="Georgia"/>
          <w:smallCaps/>
          <w:sz w:val="24"/>
        </w:rPr>
      </w:pPr>
      <w:r w:rsidRPr="003C1EA9">
        <w:rPr>
          <w:rFonts w:ascii="Georgia" w:hAnsi="Georgia"/>
          <w:smallCaps/>
          <w:sz w:val="24"/>
        </w:rPr>
        <w:tab/>
      </w:r>
      <w:r w:rsidRPr="003C1EA9">
        <w:rPr>
          <w:rFonts w:ascii="Georgia" w:hAnsi="Georgia"/>
          <w:smallCaps/>
          <w:sz w:val="24"/>
        </w:rPr>
        <w:tab/>
      </w:r>
      <w:r w:rsidRPr="003C1EA9">
        <w:rPr>
          <w:rFonts w:ascii="Georgia" w:hAnsi="Georgia"/>
          <w:smallCaps/>
          <w:sz w:val="24"/>
        </w:rPr>
        <w:tab/>
        <w:t>(812)</w:t>
      </w:r>
      <w:r w:rsidR="007B179F" w:rsidRPr="003C1EA9">
        <w:rPr>
          <w:rFonts w:ascii="Georgia" w:hAnsi="Georgia"/>
          <w:smallCaps/>
          <w:sz w:val="24"/>
        </w:rPr>
        <w:t xml:space="preserve"> 345-8573</w:t>
      </w:r>
    </w:p>
    <w:p w:rsidR="00825EF5" w:rsidRPr="003C1EA9" w:rsidRDefault="00825EF5" w:rsidP="003C1EA9">
      <w:pPr>
        <w:pStyle w:val="BodyText3"/>
        <w:tabs>
          <w:tab w:val="left" w:pos="4680"/>
        </w:tabs>
        <w:spacing w:line="240" w:lineRule="auto"/>
        <w:jc w:val="both"/>
        <w:rPr>
          <w:rFonts w:ascii="Georgia" w:hAnsi="Georgia"/>
          <w:smallCaps/>
          <w:sz w:val="24"/>
        </w:rPr>
      </w:pPr>
      <w:r w:rsidRPr="003C1EA9">
        <w:rPr>
          <w:rFonts w:ascii="Georgia" w:hAnsi="Georgia"/>
          <w:smallCaps/>
          <w:sz w:val="24"/>
        </w:rPr>
        <w:tab/>
      </w:r>
      <w:r w:rsidRPr="003C1EA9">
        <w:rPr>
          <w:rFonts w:ascii="Georgia" w:hAnsi="Georgia"/>
          <w:smallCaps/>
          <w:sz w:val="24"/>
        </w:rPr>
        <w:tab/>
      </w:r>
      <w:r w:rsidRPr="003C1EA9">
        <w:rPr>
          <w:rFonts w:ascii="Georgia" w:hAnsi="Georgia"/>
          <w:smallCaps/>
          <w:sz w:val="24"/>
        </w:rPr>
        <w:tab/>
        <w:t>ERASMUSE@INDIANA</w:t>
      </w:r>
      <w:r w:rsidR="007B179F" w:rsidRPr="003C1EA9">
        <w:rPr>
          <w:rFonts w:ascii="Georgia" w:hAnsi="Georgia"/>
          <w:smallCaps/>
          <w:sz w:val="24"/>
        </w:rPr>
        <w:t>.</w:t>
      </w:r>
      <w:r w:rsidRPr="003C1EA9">
        <w:rPr>
          <w:rFonts w:ascii="Georgia" w:hAnsi="Georgia"/>
          <w:smallCaps/>
          <w:sz w:val="24"/>
        </w:rPr>
        <w:t>EDU</w:t>
      </w:r>
    </w:p>
    <w:p w:rsidR="00825EF5" w:rsidRPr="003C1EA9" w:rsidRDefault="00825EF5" w:rsidP="003C1EA9">
      <w:pPr>
        <w:pStyle w:val="BodyText3"/>
        <w:tabs>
          <w:tab w:val="left" w:pos="4680"/>
        </w:tabs>
        <w:spacing w:line="240" w:lineRule="auto"/>
        <w:jc w:val="both"/>
        <w:rPr>
          <w:rFonts w:ascii="Georgia" w:hAnsi="Georgia"/>
          <w:smallCaps/>
          <w:sz w:val="24"/>
        </w:rPr>
      </w:pPr>
      <w:r w:rsidRPr="003C1EA9">
        <w:rPr>
          <w:rFonts w:ascii="Georgia" w:hAnsi="Georgia"/>
          <w:smallCaps/>
          <w:sz w:val="24"/>
        </w:rPr>
        <w:tab/>
      </w:r>
      <w:r w:rsidRPr="003C1EA9">
        <w:rPr>
          <w:rFonts w:ascii="Georgia" w:hAnsi="Georgia"/>
          <w:smallCaps/>
          <w:sz w:val="24"/>
        </w:rPr>
        <w:tab/>
        <w:t xml:space="preserve"> </w:t>
      </w:r>
    </w:p>
    <w:p w:rsidR="00825EF5" w:rsidRPr="003C1EA9" w:rsidRDefault="00825EF5" w:rsidP="003C1EA9">
      <w:pPr>
        <w:pStyle w:val="BodyText3"/>
        <w:tabs>
          <w:tab w:val="left" w:pos="4680"/>
        </w:tabs>
        <w:spacing w:line="240" w:lineRule="auto"/>
        <w:ind w:left="5760"/>
        <w:jc w:val="both"/>
        <w:rPr>
          <w:rFonts w:ascii="Georgia" w:hAnsi="Georgia"/>
          <w:i/>
          <w:sz w:val="24"/>
        </w:rPr>
      </w:pPr>
      <w:r w:rsidRPr="003C1EA9">
        <w:rPr>
          <w:rFonts w:ascii="Georgia" w:hAnsi="Georgia"/>
          <w:i/>
          <w:sz w:val="24"/>
        </w:rPr>
        <w:t>Pro se</w:t>
      </w:r>
    </w:p>
    <w:p w:rsidR="00825EF5" w:rsidRPr="003C1EA9" w:rsidRDefault="00825EF5" w:rsidP="003C1EA9">
      <w:pPr>
        <w:pStyle w:val="BodyText3"/>
        <w:spacing w:line="240" w:lineRule="auto"/>
        <w:jc w:val="both"/>
        <w:rPr>
          <w:rFonts w:ascii="Georgia" w:hAnsi="Georgia"/>
          <w:sz w:val="24"/>
        </w:rPr>
        <w:sectPr w:rsidR="00825EF5" w:rsidRPr="003C1EA9" w:rsidSect="002F13BD">
          <w:headerReference w:type="default" r:id="rId9"/>
          <w:footerReference w:type="even" r:id="rId10"/>
          <w:footerReference w:type="default" r:id="rId11"/>
          <w:pgSz w:w="12240" w:h="15840"/>
          <w:pgMar w:top="720" w:right="1440" w:bottom="720" w:left="1440" w:header="360" w:footer="720" w:gutter="0"/>
          <w:pgNumType w:start="1"/>
          <w:cols w:space="720"/>
          <w:titlePg/>
          <w:docGrid w:linePitch="360"/>
        </w:sectPr>
      </w:pPr>
    </w:p>
    <w:p w:rsidR="00825EF5" w:rsidRPr="003C1EA9" w:rsidRDefault="00825EF5" w:rsidP="003C1EA9">
      <w:pPr>
        <w:tabs>
          <w:tab w:val="left" w:pos="720"/>
        </w:tabs>
        <w:jc w:val="center"/>
        <w:rPr>
          <w:rFonts w:ascii="Georgia" w:hAnsi="Georgia"/>
          <w:b/>
          <w:bCs/>
        </w:rPr>
      </w:pPr>
      <w:r w:rsidRPr="003C1EA9">
        <w:rPr>
          <w:rFonts w:ascii="Georgia" w:hAnsi="Georgia"/>
        </w:rPr>
        <w:lastRenderedPageBreak/>
        <w:tab/>
      </w:r>
      <w:r w:rsidRPr="003C1EA9">
        <w:rPr>
          <w:rFonts w:ascii="Georgia" w:hAnsi="Georgia"/>
          <w:b/>
          <w:bCs/>
        </w:rPr>
        <w:t>TABLE OF CONTENTS</w:t>
      </w:r>
    </w:p>
    <w:p w:rsidR="00825EF5" w:rsidRPr="003C1EA9" w:rsidRDefault="00825EF5" w:rsidP="003C1EA9">
      <w:pPr>
        <w:tabs>
          <w:tab w:val="right" w:leader="dot" w:pos="9360"/>
        </w:tabs>
        <w:rPr>
          <w:rFonts w:ascii="Georgia" w:hAnsi="Georgia"/>
        </w:rPr>
      </w:pPr>
      <w:r w:rsidRPr="003C1EA9">
        <w:rPr>
          <w:rFonts w:ascii="Georgia" w:hAnsi="Georgia"/>
        </w:rPr>
        <w:t>TABLE OF AUTHORITIES</w:t>
      </w:r>
      <w:r w:rsidRPr="003C1EA9">
        <w:rPr>
          <w:rFonts w:ascii="Georgia" w:hAnsi="Georgia"/>
        </w:rPr>
        <w:tab/>
      </w:r>
      <w:r w:rsidR="006A0B6E">
        <w:rPr>
          <w:rFonts w:ascii="Georgia" w:hAnsi="Georgia"/>
        </w:rPr>
        <w:t>xx</w:t>
      </w:r>
    </w:p>
    <w:p w:rsidR="00953278" w:rsidRPr="003C1EA9" w:rsidRDefault="00953278" w:rsidP="003C1EA9">
      <w:pPr>
        <w:tabs>
          <w:tab w:val="right" w:leader="dot" w:pos="9360"/>
        </w:tabs>
        <w:rPr>
          <w:rFonts w:ascii="Georgia" w:hAnsi="Georgia"/>
        </w:rPr>
      </w:pPr>
    </w:p>
    <w:p w:rsidR="00953278" w:rsidRPr="003C1EA9" w:rsidRDefault="00953278" w:rsidP="003C1EA9">
      <w:pPr>
        <w:tabs>
          <w:tab w:val="right" w:leader="dot" w:pos="9360"/>
        </w:tabs>
        <w:rPr>
          <w:rFonts w:ascii="Georgia" w:hAnsi="Georgia"/>
        </w:rPr>
      </w:pPr>
      <w:r w:rsidRPr="003C1EA9">
        <w:rPr>
          <w:rFonts w:ascii="Georgia" w:hAnsi="Georgia"/>
          <w:spacing w:val="-1"/>
        </w:rPr>
        <w:t>MOTION OF</w:t>
      </w:r>
      <w:r w:rsidRPr="003C1EA9">
        <w:rPr>
          <w:rFonts w:ascii="Georgia" w:hAnsi="Georgia"/>
          <w:spacing w:val="-2"/>
        </w:rPr>
        <w:t xml:space="preserve"> </w:t>
      </w:r>
      <w:r w:rsidRPr="003C1EA9">
        <w:rPr>
          <w:rFonts w:ascii="Georgia" w:hAnsi="Georgia"/>
        </w:rPr>
        <w:t xml:space="preserve">ERIC RASMUSEN TO FILE </w:t>
      </w:r>
      <w:r w:rsidR="00697190" w:rsidRPr="003C1EA9">
        <w:rPr>
          <w:rFonts w:ascii="Georgia" w:hAnsi="Georgia"/>
        </w:rPr>
        <w:t>AN OUT-OF-TIME</w:t>
      </w:r>
      <w:r w:rsidRPr="003C1EA9">
        <w:rPr>
          <w:rFonts w:ascii="Georgia" w:hAnsi="Georgia"/>
        </w:rPr>
        <w:t xml:space="preserve"> BRIEF AS AMICUS CURIAE</w:t>
      </w:r>
      <w:r w:rsidR="006A0B6E">
        <w:rPr>
          <w:rFonts w:ascii="Georgia" w:hAnsi="Georgia"/>
        </w:rPr>
        <w:t xml:space="preserve"> </w:t>
      </w:r>
      <w:r w:rsidRPr="003C1EA9">
        <w:rPr>
          <w:rFonts w:ascii="Georgia" w:hAnsi="Georgia"/>
        </w:rPr>
        <w:t>IN SUPPORT OF PLAINTIFF’S MOTION FOR A PRELIMINARY INJUNCTION</w:t>
      </w:r>
      <w:r w:rsidRPr="003C1EA9">
        <w:rPr>
          <w:rFonts w:ascii="Georgia" w:hAnsi="Georgia"/>
        </w:rPr>
        <w:tab/>
      </w:r>
      <w:r w:rsidR="006A0B6E">
        <w:rPr>
          <w:rFonts w:ascii="Georgia" w:hAnsi="Georgia"/>
        </w:rPr>
        <w:t>xx</w:t>
      </w:r>
    </w:p>
    <w:p w:rsidR="00953278" w:rsidRPr="003C1EA9" w:rsidRDefault="00953278" w:rsidP="003C1EA9">
      <w:pPr>
        <w:tabs>
          <w:tab w:val="right" w:leader="dot" w:pos="9360"/>
        </w:tabs>
        <w:rPr>
          <w:rFonts w:ascii="Georgia" w:hAnsi="Georgia"/>
        </w:rPr>
      </w:pPr>
    </w:p>
    <w:p w:rsidR="00825EF5" w:rsidRPr="003C1EA9" w:rsidRDefault="00953278" w:rsidP="003C1EA9">
      <w:pPr>
        <w:tabs>
          <w:tab w:val="right" w:leader="dot" w:pos="9360"/>
        </w:tabs>
        <w:rPr>
          <w:rFonts w:ascii="Georgia" w:hAnsi="Georgia"/>
        </w:rPr>
      </w:pPr>
      <w:r w:rsidRPr="003C1EA9">
        <w:rPr>
          <w:rFonts w:ascii="Georgia" w:hAnsi="Georgia"/>
        </w:rPr>
        <w:t>STATEMENT OF THE ISSUE</w:t>
      </w:r>
      <w:r w:rsidR="00825EF5" w:rsidRPr="003C1EA9">
        <w:rPr>
          <w:rFonts w:ascii="Georgia" w:hAnsi="Georgia"/>
        </w:rPr>
        <w:tab/>
      </w:r>
      <w:r w:rsidR="006A0B6E">
        <w:rPr>
          <w:rFonts w:ascii="Georgia" w:hAnsi="Georgia"/>
        </w:rPr>
        <w:t>xx</w:t>
      </w:r>
    </w:p>
    <w:p w:rsidR="00953278" w:rsidRPr="003C1EA9" w:rsidRDefault="00953278" w:rsidP="003C1EA9">
      <w:pPr>
        <w:tabs>
          <w:tab w:val="right" w:leader="dot" w:pos="9360"/>
        </w:tabs>
        <w:rPr>
          <w:rFonts w:ascii="Georgia" w:hAnsi="Georgia"/>
        </w:rPr>
      </w:pPr>
    </w:p>
    <w:p w:rsidR="00953278" w:rsidRPr="003C1EA9" w:rsidRDefault="00953278" w:rsidP="003C1EA9">
      <w:pPr>
        <w:tabs>
          <w:tab w:val="right" w:leader="dot" w:pos="9360"/>
        </w:tabs>
        <w:rPr>
          <w:rFonts w:ascii="Georgia" w:hAnsi="Georgia"/>
        </w:rPr>
      </w:pPr>
      <w:r w:rsidRPr="003C1EA9">
        <w:rPr>
          <w:rFonts w:ascii="Georgia" w:hAnsi="Georgia"/>
        </w:rPr>
        <w:t>SUMMARY OF THE ARGUMENT</w:t>
      </w:r>
      <w:r w:rsidRPr="003C1EA9">
        <w:rPr>
          <w:rFonts w:ascii="Georgia" w:hAnsi="Georgia"/>
        </w:rPr>
        <w:tab/>
      </w:r>
      <w:r w:rsidR="006A0B6E">
        <w:rPr>
          <w:rFonts w:ascii="Georgia" w:hAnsi="Georgia"/>
        </w:rPr>
        <w:t>xx</w:t>
      </w:r>
    </w:p>
    <w:p w:rsidR="00825EF5" w:rsidRPr="003C1EA9" w:rsidRDefault="00825EF5" w:rsidP="003C1EA9">
      <w:pPr>
        <w:tabs>
          <w:tab w:val="right" w:leader="dot" w:pos="9360"/>
        </w:tabs>
        <w:rPr>
          <w:rFonts w:ascii="Georgia" w:hAnsi="Georgia"/>
        </w:rPr>
      </w:pPr>
    </w:p>
    <w:p w:rsidR="0056758C" w:rsidRPr="003C1EA9" w:rsidRDefault="00953278" w:rsidP="003C1EA9">
      <w:pPr>
        <w:tabs>
          <w:tab w:val="right" w:leader="dot" w:pos="9360"/>
        </w:tabs>
        <w:rPr>
          <w:rFonts w:ascii="Georgia" w:hAnsi="Georgia"/>
        </w:rPr>
      </w:pPr>
      <w:r w:rsidRPr="003C1EA9">
        <w:rPr>
          <w:rFonts w:ascii="Georgia" w:hAnsi="Georgia"/>
        </w:rPr>
        <w:t xml:space="preserve">THE </w:t>
      </w:r>
      <w:r w:rsidR="00825EF5" w:rsidRPr="003C1EA9">
        <w:rPr>
          <w:rFonts w:ascii="Georgia" w:hAnsi="Georgia"/>
        </w:rPr>
        <w:t>ARGUMENT</w:t>
      </w:r>
      <w:r w:rsidR="00825EF5" w:rsidRPr="003C1EA9">
        <w:rPr>
          <w:rFonts w:ascii="Georgia" w:hAnsi="Georgia"/>
        </w:rPr>
        <w:tab/>
      </w:r>
      <w:r w:rsidR="006A0B6E">
        <w:rPr>
          <w:rFonts w:ascii="Georgia" w:hAnsi="Georgia"/>
        </w:rPr>
        <w:t>xx</w:t>
      </w:r>
    </w:p>
    <w:p w:rsidR="00EE2E97" w:rsidRPr="003C1EA9" w:rsidRDefault="00EE2E97" w:rsidP="003C1EA9">
      <w:pPr>
        <w:tabs>
          <w:tab w:val="right" w:leader="dot" w:pos="9360"/>
        </w:tabs>
        <w:rPr>
          <w:rFonts w:ascii="Georgia" w:hAnsi="Georgia"/>
        </w:rPr>
      </w:pPr>
    </w:p>
    <w:p w:rsidR="00825EF5" w:rsidRPr="003C1EA9" w:rsidRDefault="00953278" w:rsidP="003C1EA9">
      <w:pPr>
        <w:tabs>
          <w:tab w:val="right" w:leader="dot" w:pos="9360"/>
        </w:tabs>
        <w:rPr>
          <w:rFonts w:ascii="Georgia" w:hAnsi="Georgia"/>
        </w:rPr>
      </w:pPr>
      <w:r w:rsidRPr="003C1EA9">
        <w:rPr>
          <w:rFonts w:ascii="Georgia" w:hAnsi="Georgia"/>
        </w:rPr>
        <w:t xml:space="preserve">I. The harm to the </w:t>
      </w:r>
      <w:proofErr w:type="spellStart"/>
      <w:r w:rsidRPr="003C1EA9">
        <w:rPr>
          <w:rFonts w:ascii="Georgia" w:hAnsi="Georgia"/>
        </w:rPr>
        <w:t>Mersino</w:t>
      </w:r>
      <w:proofErr w:type="spellEnd"/>
      <w:r w:rsidRPr="003C1EA9">
        <w:rPr>
          <w:rFonts w:ascii="Georgia" w:hAnsi="Georgia"/>
        </w:rPr>
        <w:t xml:space="preserve"> family is large, and irreparable because of the qualified immunity</w:t>
      </w:r>
      <w:r w:rsidR="006A0B6E">
        <w:rPr>
          <w:rFonts w:ascii="Georgia" w:hAnsi="Georgia"/>
        </w:rPr>
        <w:t xml:space="preserve"> </w:t>
      </w:r>
      <w:r w:rsidRPr="003C1EA9">
        <w:rPr>
          <w:rFonts w:ascii="Georgia" w:hAnsi="Georgia"/>
        </w:rPr>
        <w:t>of the United States.</w:t>
      </w:r>
      <w:r w:rsidR="00825EF5" w:rsidRPr="003C1EA9">
        <w:rPr>
          <w:rFonts w:ascii="Georgia" w:hAnsi="Georgia"/>
        </w:rPr>
        <w:tab/>
      </w:r>
      <w:proofErr w:type="gramStart"/>
      <w:r w:rsidR="006A0B6E">
        <w:rPr>
          <w:rFonts w:ascii="Georgia" w:hAnsi="Georgia"/>
        </w:rPr>
        <w:t>xx</w:t>
      </w:r>
      <w:proofErr w:type="gramEnd"/>
    </w:p>
    <w:p w:rsidR="0056758C" w:rsidRPr="003C1EA9" w:rsidRDefault="0056758C" w:rsidP="003C1EA9">
      <w:pPr>
        <w:tabs>
          <w:tab w:val="right" w:leader="dot" w:pos="9360"/>
        </w:tabs>
        <w:rPr>
          <w:rFonts w:ascii="Georgia" w:hAnsi="Georgia"/>
        </w:rPr>
      </w:pPr>
    </w:p>
    <w:p w:rsidR="00061CA0" w:rsidRPr="003C1EA9" w:rsidRDefault="00953278" w:rsidP="003C1EA9">
      <w:pPr>
        <w:tabs>
          <w:tab w:val="left" w:pos="720"/>
          <w:tab w:val="left" w:pos="1440"/>
          <w:tab w:val="right" w:leader="dot" w:pos="9360"/>
        </w:tabs>
        <w:rPr>
          <w:rFonts w:ascii="Georgia" w:hAnsi="Georgia"/>
        </w:rPr>
      </w:pPr>
      <w:r w:rsidRPr="003C1EA9">
        <w:rPr>
          <w:rFonts w:ascii="Georgia" w:hAnsi="Georgia"/>
        </w:rPr>
        <w:t xml:space="preserve">II. Damages to the United States are limited to the cost of providing the excluded </w:t>
      </w:r>
    </w:p>
    <w:p w:rsidR="00061CA0" w:rsidRPr="003C1EA9" w:rsidRDefault="00953278" w:rsidP="003C1EA9">
      <w:pPr>
        <w:tabs>
          <w:tab w:val="left" w:pos="720"/>
          <w:tab w:val="left" w:pos="1440"/>
          <w:tab w:val="right" w:leader="dot" w:pos="9360"/>
        </w:tabs>
        <w:rPr>
          <w:rFonts w:ascii="Georgia" w:hAnsi="Georgia"/>
        </w:rPr>
      </w:pPr>
      <w:proofErr w:type="gramStart"/>
      <w:r w:rsidRPr="003C1EA9">
        <w:rPr>
          <w:rFonts w:ascii="Georgia" w:hAnsi="Georgia"/>
        </w:rPr>
        <w:t>contraceptive</w:t>
      </w:r>
      <w:proofErr w:type="gramEnd"/>
      <w:r w:rsidRPr="003C1EA9">
        <w:rPr>
          <w:rFonts w:ascii="Georgia" w:hAnsi="Georgia"/>
        </w:rPr>
        <w:t xml:space="preserve"> services to the </w:t>
      </w:r>
      <w:proofErr w:type="spellStart"/>
      <w:r w:rsidRPr="003C1EA9">
        <w:rPr>
          <w:rFonts w:ascii="Georgia" w:hAnsi="Georgia"/>
        </w:rPr>
        <w:t>Mersino</w:t>
      </w:r>
      <w:proofErr w:type="spellEnd"/>
      <w:r w:rsidRPr="003C1EA9">
        <w:rPr>
          <w:rFonts w:ascii="Georgia" w:hAnsi="Georgia"/>
        </w:rPr>
        <w:t xml:space="preserve"> employees, a small dollar cost, and are not</w:t>
      </w:r>
    </w:p>
    <w:p w:rsidR="00825EF5" w:rsidRPr="003C1EA9" w:rsidRDefault="00953278" w:rsidP="003C1EA9">
      <w:pPr>
        <w:tabs>
          <w:tab w:val="left" w:pos="720"/>
          <w:tab w:val="left" w:pos="1440"/>
          <w:tab w:val="right" w:leader="dot" w:pos="9360"/>
        </w:tabs>
        <w:rPr>
          <w:rFonts w:ascii="Georgia" w:hAnsi="Georgia"/>
        </w:rPr>
      </w:pPr>
      <w:proofErr w:type="gramStart"/>
      <w:r w:rsidRPr="003C1EA9">
        <w:rPr>
          <w:rFonts w:ascii="Georgia" w:hAnsi="Georgia"/>
        </w:rPr>
        <w:t>irreparable</w:t>
      </w:r>
      <w:proofErr w:type="gramEnd"/>
      <w:r w:rsidRPr="003C1EA9">
        <w:rPr>
          <w:rFonts w:ascii="Georgia" w:hAnsi="Georgia"/>
        </w:rPr>
        <w:t>. ..................</w:t>
      </w:r>
      <w:r w:rsidR="00825EF5" w:rsidRPr="003C1EA9">
        <w:rPr>
          <w:rFonts w:ascii="Georgia" w:hAnsi="Georgia"/>
        </w:rPr>
        <w:tab/>
      </w:r>
      <w:proofErr w:type="gramStart"/>
      <w:r w:rsidR="006A0B6E">
        <w:rPr>
          <w:rFonts w:ascii="Georgia" w:hAnsi="Georgia"/>
        </w:rPr>
        <w:t>xx</w:t>
      </w:r>
      <w:proofErr w:type="gramEnd"/>
    </w:p>
    <w:p w:rsidR="00825EF5" w:rsidRPr="003C1EA9" w:rsidRDefault="00825EF5" w:rsidP="003C1EA9">
      <w:pPr>
        <w:tabs>
          <w:tab w:val="left" w:pos="720"/>
          <w:tab w:val="left" w:pos="1440"/>
          <w:tab w:val="right" w:leader="dot" w:pos="9360"/>
        </w:tabs>
        <w:rPr>
          <w:rFonts w:ascii="Georgia" w:hAnsi="Georgia"/>
        </w:rPr>
      </w:pPr>
    </w:p>
    <w:p w:rsidR="00061CA0" w:rsidRPr="003C1EA9" w:rsidRDefault="00953278" w:rsidP="003C1EA9">
      <w:pPr>
        <w:tabs>
          <w:tab w:val="left" w:pos="720"/>
          <w:tab w:val="left" w:pos="1440"/>
          <w:tab w:val="right" w:leader="dot" w:pos="9360"/>
        </w:tabs>
        <w:rPr>
          <w:rFonts w:ascii="Georgia" w:hAnsi="Georgia"/>
        </w:rPr>
      </w:pPr>
      <w:r w:rsidRPr="003C1EA9">
        <w:rPr>
          <w:rFonts w:ascii="Georgia" w:hAnsi="Georgia"/>
        </w:rPr>
        <w:t>III. Previous 6</w:t>
      </w:r>
      <w:r w:rsidRPr="003C1EA9">
        <w:rPr>
          <w:rFonts w:ascii="Georgia" w:hAnsi="Georgia"/>
          <w:vertAlign w:val="superscript"/>
        </w:rPr>
        <w:t>th</w:t>
      </w:r>
      <w:r w:rsidRPr="003C1EA9">
        <w:rPr>
          <w:rFonts w:ascii="Georgia" w:hAnsi="Georgia"/>
        </w:rPr>
        <w:t xml:space="preserve"> Circuit </w:t>
      </w:r>
      <w:proofErr w:type="spellStart"/>
      <w:r w:rsidRPr="003C1EA9">
        <w:rPr>
          <w:rFonts w:ascii="Georgia" w:hAnsi="Georgia"/>
        </w:rPr>
        <w:t>Obamacare</w:t>
      </w:r>
      <w:proofErr w:type="spellEnd"/>
      <w:r w:rsidRPr="003C1EA9">
        <w:rPr>
          <w:rFonts w:ascii="Georgia" w:hAnsi="Georgia"/>
        </w:rPr>
        <w:t xml:space="preserve"> </w:t>
      </w:r>
      <w:r w:rsidR="00697190" w:rsidRPr="003C1EA9">
        <w:rPr>
          <w:rFonts w:ascii="Georgia" w:hAnsi="Georgia"/>
        </w:rPr>
        <w:t>c</w:t>
      </w:r>
      <w:r w:rsidRPr="003C1EA9">
        <w:rPr>
          <w:rFonts w:ascii="Georgia" w:hAnsi="Georgia"/>
        </w:rPr>
        <w:t xml:space="preserve">ases </w:t>
      </w:r>
      <w:r w:rsidR="00697190" w:rsidRPr="003C1EA9">
        <w:rPr>
          <w:rFonts w:ascii="Georgia" w:hAnsi="Georgia"/>
        </w:rPr>
        <w:t>h</w:t>
      </w:r>
      <w:r w:rsidRPr="003C1EA9">
        <w:rPr>
          <w:rFonts w:ascii="Georgia" w:hAnsi="Georgia"/>
        </w:rPr>
        <w:t xml:space="preserve">ave </w:t>
      </w:r>
      <w:r w:rsidR="00697190" w:rsidRPr="003C1EA9">
        <w:rPr>
          <w:rFonts w:ascii="Georgia" w:hAnsi="Georgia"/>
        </w:rPr>
        <w:t>n</w:t>
      </w:r>
      <w:r w:rsidRPr="003C1EA9">
        <w:rPr>
          <w:rFonts w:ascii="Georgia" w:hAnsi="Georgia"/>
        </w:rPr>
        <w:t xml:space="preserve">ot </w:t>
      </w:r>
      <w:r w:rsidR="00697190" w:rsidRPr="003C1EA9">
        <w:rPr>
          <w:rFonts w:ascii="Georgia" w:hAnsi="Georgia"/>
        </w:rPr>
        <w:t>f</w:t>
      </w:r>
      <w:r w:rsidRPr="003C1EA9">
        <w:rPr>
          <w:rFonts w:ascii="Georgia" w:hAnsi="Georgia"/>
        </w:rPr>
        <w:t>ollowed the Supreme</w:t>
      </w:r>
      <w:r w:rsidR="00061CA0" w:rsidRPr="003C1EA9">
        <w:rPr>
          <w:rFonts w:ascii="Georgia" w:hAnsi="Georgia"/>
        </w:rPr>
        <w:t xml:space="preserve"> </w:t>
      </w:r>
      <w:r w:rsidRPr="003C1EA9">
        <w:rPr>
          <w:rFonts w:ascii="Georgia" w:hAnsi="Georgia"/>
        </w:rPr>
        <w:t>Court’s 2008</w:t>
      </w:r>
    </w:p>
    <w:p w:rsidR="00825EF5" w:rsidRPr="003C1EA9" w:rsidRDefault="00953278" w:rsidP="003C1EA9">
      <w:pPr>
        <w:tabs>
          <w:tab w:val="left" w:pos="720"/>
          <w:tab w:val="left" w:pos="1440"/>
          <w:tab w:val="right" w:leader="dot" w:pos="9360"/>
        </w:tabs>
        <w:rPr>
          <w:rFonts w:ascii="Georgia" w:hAnsi="Georgia"/>
        </w:rPr>
      </w:pPr>
      <w:proofErr w:type="gramStart"/>
      <w:r w:rsidRPr="003C1EA9">
        <w:rPr>
          <w:rFonts w:ascii="Georgia" w:hAnsi="Georgia"/>
          <w:i/>
        </w:rPr>
        <w:t xml:space="preserve">Winter </w:t>
      </w:r>
      <w:r w:rsidRPr="003C1EA9">
        <w:rPr>
          <w:rFonts w:ascii="Georgia" w:hAnsi="Georgia"/>
        </w:rPr>
        <w:t>rule for preliminary injunctions.</w:t>
      </w:r>
      <w:proofErr w:type="gramEnd"/>
      <w:r w:rsidR="00825EF5" w:rsidRPr="003C1EA9">
        <w:rPr>
          <w:rFonts w:ascii="Georgia" w:hAnsi="Georgia"/>
        </w:rPr>
        <w:tab/>
      </w:r>
      <w:proofErr w:type="gramStart"/>
      <w:r w:rsidR="006A0B6E">
        <w:rPr>
          <w:rFonts w:ascii="Georgia" w:hAnsi="Georgia"/>
        </w:rPr>
        <w:t>xx</w:t>
      </w:r>
      <w:proofErr w:type="gramEnd"/>
    </w:p>
    <w:p w:rsidR="00953278" w:rsidRPr="003C1EA9" w:rsidRDefault="00953278" w:rsidP="003C1EA9">
      <w:pPr>
        <w:tabs>
          <w:tab w:val="left" w:pos="720"/>
          <w:tab w:val="left" w:pos="1440"/>
          <w:tab w:val="right" w:leader="dot" w:pos="9360"/>
        </w:tabs>
        <w:rPr>
          <w:rFonts w:ascii="Georgia" w:hAnsi="Georgia"/>
        </w:rPr>
      </w:pPr>
    </w:p>
    <w:p w:rsidR="00953278" w:rsidRPr="003C1EA9" w:rsidRDefault="006D0CD7" w:rsidP="003C1EA9">
      <w:pPr>
        <w:tabs>
          <w:tab w:val="left" w:pos="720"/>
          <w:tab w:val="left" w:pos="1440"/>
          <w:tab w:val="right" w:leader="dot" w:pos="9360"/>
        </w:tabs>
        <w:rPr>
          <w:rFonts w:ascii="Georgia" w:hAnsi="Georgia"/>
        </w:rPr>
      </w:pPr>
      <w:r w:rsidRPr="003C1EA9">
        <w:rPr>
          <w:rFonts w:ascii="Georgia" w:hAnsi="Georgia"/>
        </w:rPr>
        <w:t xml:space="preserve">IV. </w:t>
      </w:r>
      <w:proofErr w:type="gramStart"/>
      <w:r w:rsidRPr="003C1EA9">
        <w:rPr>
          <w:rFonts w:ascii="Georgia" w:hAnsi="Georgia"/>
        </w:rPr>
        <w:t>Under</w:t>
      </w:r>
      <w:proofErr w:type="gramEnd"/>
      <w:r w:rsidRPr="003C1EA9">
        <w:rPr>
          <w:rFonts w:ascii="Georgia" w:hAnsi="Georgia"/>
        </w:rPr>
        <w:t xml:space="preserve"> </w:t>
      </w:r>
      <w:r w:rsidRPr="003C1EA9">
        <w:rPr>
          <w:rFonts w:ascii="Georgia" w:hAnsi="Georgia"/>
          <w:i/>
        </w:rPr>
        <w:t>Winter</w:t>
      </w:r>
      <w:r w:rsidRPr="003C1EA9">
        <w:rPr>
          <w:rFonts w:ascii="Georgia" w:hAnsi="Georgia"/>
        </w:rPr>
        <w:t>, the greater the plaintiff’s irreparable harm compared to the defendant’s, the lower can be the plaintiff’s likelihood of success if a preliminary injunction is to be issued.</w:t>
      </w:r>
      <w:r w:rsidR="00953278" w:rsidRPr="003C1EA9">
        <w:rPr>
          <w:rFonts w:ascii="Georgia" w:hAnsi="Georgia"/>
        </w:rPr>
        <w:t xml:space="preserve"> </w:t>
      </w:r>
      <w:r w:rsidR="00953278" w:rsidRPr="003C1EA9">
        <w:rPr>
          <w:rFonts w:ascii="Georgia" w:hAnsi="Georgia"/>
        </w:rPr>
        <w:tab/>
      </w:r>
      <w:proofErr w:type="gramStart"/>
      <w:r w:rsidR="006A0B6E">
        <w:rPr>
          <w:rFonts w:ascii="Georgia" w:hAnsi="Georgia"/>
        </w:rPr>
        <w:t>xx</w:t>
      </w:r>
      <w:proofErr w:type="gramEnd"/>
    </w:p>
    <w:p w:rsidR="00953278" w:rsidRPr="003C1EA9" w:rsidRDefault="00953278" w:rsidP="003C1EA9">
      <w:pPr>
        <w:tabs>
          <w:tab w:val="left" w:pos="720"/>
          <w:tab w:val="left" w:pos="1440"/>
          <w:tab w:val="right" w:leader="dot" w:pos="9360"/>
        </w:tabs>
        <w:rPr>
          <w:rFonts w:ascii="Georgia" w:hAnsi="Georgia"/>
        </w:rPr>
      </w:pPr>
      <w:r w:rsidRPr="003C1EA9">
        <w:rPr>
          <w:rFonts w:ascii="Georgia" w:hAnsi="Georgia"/>
        </w:rPr>
        <w:t xml:space="preserve"> </w:t>
      </w:r>
    </w:p>
    <w:p w:rsidR="00B06E2A" w:rsidRPr="003C1EA9" w:rsidRDefault="00B06E2A" w:rsidP="003C1EA9">
      <w:pPr>
        <w:tabs>
          <w:tab w:val="left" w:pos="720"/>
          <w:tab w:val="left" w:pos="1440"/>
          <w:tab w:val="right" w:leader="dot" w:pos="9360"/>
        </w:tabs>
        <w:rPr>
          <w:rFonts w:ascii="Georgia" w:hAnsi="Georgia"/>
        </w:rPr>
      </w:pPr>
      <w:proofErr w:type="gramStart"/>
      <w:r w:rsidRPr="003C1EA9">
        <w:rPr>
          <w:rFonts w:ascii="Georgia" w:hAnsi="Georgia"/>
        </w:rPr>
        <w:t>V. Minor Points.</w:t>
      </w:r>
      <w:proofErr w:type="gramEnd"/>
      <w:r w:rsidRPr="003C1EA9">
        <w:rPr>
          <w:rFonts w:ascii="Georgia" w:hAnsi="Georgia"/>
        </w:rPr>
        <w:t xml:space="preserve"> .</w:t>
      </w:r>
      <w:r w:rsidRPr="003C1EA9">
        <w:rPr>
          <w:rFonts w:ascii="Georgia" w:hAnsi="Georgia"/>
        </w:rPr>
        <w:tab/>
      </w:r>
      <w:proofErr w:type="gramStart"/>
      <w:r w:rsidR="006A0B6E">
        <w:rPr>
          <w:rFonts w:ascii="Georgia" w:hAnsi="Georgia"/>
        </w:rPr>
        <w:t>xx</w:t>
      </w:r>
      <w:proofErr w:type="gramEnd"/>
    </w:p>
    <w:p w:rsidR="00EE2E97" w:rsidRPr="003C1EA9" w:rsidRDefault="00953278" w:rsidP="003C1EA9">
      <w:pPr>
        <w:jc w:val="both"/>
        <w:rPr>
          <w:rFonts w:ascii="Georgia" w:hAnsi="Georgia"/>
        </w:rPr>
      </w:pPr>
      <w:r w:rsidRPr="003C1EA9">
        <w:rPr>
          <w:rFonts w:ascii="Georgia" w:hAnsi="Georgia"/>
        </w:rPr>
        <w:t xml:space="preserve"> </w:t>
      </w:r>
    </w:p>
    <w:p w:rsidR="006A0B6E" w:rsidRDefault="00953278" w:rsidP="003C1EA9">
      <w:pPr>
        <w:jc w:val="both"/>
        <w:rPr>
          <w:rFonts w:ascii="Georgia" w:hAnsi="Georgia"/>
        </w:rPr>
      </w:pPr>
      <w:r w:rsidRPr="003C1EA9">
        <w:rPr>
          <w:rFonts w:ascii="Georgia" w:hAnsi="Georgia"/>
        </w:rPr>
        <w:t xml:space="preserve">A. Supreme Court Justice Sotomayor’s </w:t>
      </w:r>
      <w:r w:rsidR="00EE2E97" w:rsidRPr="003C1EA9">
        <w:rPr>
          <w:rFonts w:ascii="Georgia" w:hAnsi="Georgia"/>
        </w:rPr>
        <w:t>d</w:t>
      </w:r>
      <w:r w:rsidRPr="003C1EA9">
        <w:rPr>
          <w:rFonts w:ascii="Georgia" w:hAnsi="Georgia"/>
        </w:rPr>
        <w:t xml:space="preserve">enial of Hobby Lobby’s </w:t>
      </w:r>
      <w:r w:rsidR="00EE2E97" w:rsidRPr="003C1EA9">
        <w:rPr>
          <w:rFonts w:ascii="Georgia" w:hAnsi="Georgia"/>
        </w:rPr>
        <w:t>r</w:t>
      </w:r>
      <w:r w:rsidRPr="003C1EA9">
        <w:rPr>
          <w:rFonts w:ascii="Georgia" w:hAnsi="Georgia"/>
        </w:rPr>
        <w:t>equest</w:t>
      </w:r>
    </w:p>
    <w:p w:rsidR="006A0B6E" w:rsidRDefault="00953278" w:rsidP="003C1EA9">
      <w:pPr>
        <w:jc w:val="both"/>
        <w:rPr>
          <w:rFonts w:ascii="Georgia" w:hAnsi="Georgia"/>
        </w:rPr>
      </w:pPr>
      <w:r w:rsidRPr="003C1EA9">
        <w:rPr>
          <w:rFonts w:ascii="Georgia" w:hAnsi="Georgia"/>
        </w:rPr>
        <w:t xml:space="preserve"> </w:t>
      </w:r>
      <w:proofErr w:type="gramStart"/>
      <w:r w:rsidRPr="003C1EA9">
        <w:rPr>
          <w:rFonts w:ascii="Georgia" w:hAnsi="Georgia"/>
        </w:rPr>
        <w:t>for</w:t>
      </w:r>
      <w:proofErr w:type="gramEnd"/>
      <w:r w:rsidRPr="003C1EA9">
        <w:rPr>
          <w:rFonts w:ascii="Georgia" w:hAnsi="Georgia"/>
        </w:rPr>
        <w:t xml:space="preserve"> a </w:t>
      </w:r>
      <w:r w:rsidR="006A0B6E">
        <w:rPr>
          <w:rFonts w:ascii="Georgia" w:hAnsi="Georgia"/>
        </w:rPr>
        <w:t xml:space="preserve"> </w:t>
      </w:r>
      <w:r w:rsidR="00EE2E97" w:rsidRPr="003C1EA9">
        <w:rPr>
          <w:rFonts w:ascii="Georgia" w:hAnsi="Georgia"/>
        </w:rPr>
        <w:t>p</w:t>
      </w:r>
      <w:r w:rsidRPr="003C1EA9">
        <w:rPr>
          <w:rFonts w:ascii="Georgia" w:hAnsi="Georgia"/>
        </w:rPr>
        <w:t xml:space="preserve">reliminary </w:t>
      </w:r>
      <w:r w:rsidR="00EE2E97" w:rsidRPr="003C1EA9">
        <w:rPr>
          <w:rFonts w:ascii="Georgia" w:hAnsi="Georgia"/>
        </w:rPr>
        <w:t>i</w:t>
      </w:r>
      <w:r w:rsidRPr="003C1EA9">
        <w:rPr>
          <w:rFonts w:ascii="Georgia" w:hAnsi="Georgia"/>
        </w:rPr>
        <w:t xml:space="preserve">njunction </w:t>
      </w:r>
      <w:r w:rsidR="00EE2E97" w:rsidRPr="003C1EA9">
        <w:rPr>
          <w:rFonts w:ascii="Georgia" w:hAnsi="Georgia"/>
        </w:rPr>
        <w:t>i</w:t>
      </w:r>
      <w:r w:rsidRPr="003C1EA9">
        <w:rPr>
          <w:rFonts w:ascii="Georgia" w:hAnsi="Georgia"/>
        </w:rPr>
        <w:t>s</w:t>
      </w:r>
    </w:p>
    <w:p w:rsidR="00953278" w:rsidRPr="003C1EA9" w:rsidRDefault="00953278" w:rsidP="003C1EA9">
      <w:pPr>
        <w:jc w:val="both"/>
        <w:rPr>
          <w:rFonts w:ascii="Georgia" w:hAnsi="Georgia"/>
        </w:rPr>
      </w:pPr>
      <w:r w:rsidRPr="003C1EA9">
        <w:rPr>
          <w:rFonts w:ascii="Georgia" w:hAnsi="Georgia"/>
        </w:rPr>
        <w:t xml:space="preserve"> </w:t>
      </w:r>
      <w:proofErr w:type="gramStart"/>
      <w:r w:rsidR="00EE2E97" w:rsidRPr="003C1EA9">
        <w:rPr>
          <w:rFonts w:ascii="Georgia" w:hAnsi="Georgia"/>
        </w:rPr>
        <w:t>i</w:t>
      </w:r>
      <w:r w:rsidRPr="003C1EA9">
        <w:rPr>
          <w:rFonts w:ascii="Georgia" w:hAnsi="Georgia"/>
        </w:rPr>
        <w:t>rrelevant</w:t>
      </w:r>
      <w:proofErr w:type="gramEnd"/>
      <w:r w:rsidRPr="003C1EA9">
        <w:rPr>
          <w:rFonts w:ascii="Georgia" w:hAnsi="Georgia"/>
        </w:rPr>
        <w:t xml:space="preserve">. </w:t>
      </w:r>
      <w:r w:rsidR="00EE2E97" w:rsidRPr="003C1EA9">
        <w:rPr>
          <w:rFonts w:ascii="Georgia" w:hAnsi="Georgia"/>
        </w:rPr>
        <w:t xml:space="preserve"> </w:t>
      </w:r>
      <w:r w:rsidR="0056758C" w:rsidRPr="003C1EA9">
        <w:rPr>
          <w:rFonts w:ascii="Georgia" w:hAnsi="Georgia"/>
        </w:rPr>
        <w:t>........</w:t>
      </w:r>
      <w:r w:rsidR="00B06E2A" w:rsidRPr="003C1EA9">
        <w:rPr>
          <w:rFonts w:ascii="Georgia" w:hAnsi="Georgia"/>
        </w:rPr>
        <w:t>............</w:t>
      </w:r>
      <w:r w:rsidR="00EE2E97" w:rsidRPr="003C1EA9">
        <w:rPr>
          <w:rFonts w:ascii="Georgia" w:hAnsi="Georgia"/>
        </w:rPr>
        <w:t>............</w:t>
      </w:r>
      <w:r w:rsidR="006A0B6E">
        <w:rPr>
          <w:rFonts w:ascii="Georgia" w:hAnsi="Georgia"/>
        </w:rPr>
        <w:t>........................</w:t>
      </w:r>
      <w:r w:rsidR="00EE2E97" w:rsidRPr="003C1EA9">
        <w:rPr>
          <w:rFonts w:ascii="Georgia" w:hAnsi="Georgia"/>
        </w:rPr>
        <w:t>.................</w:t>
      </w:r>
      <w:r w:rsidR="00B06E2A" w:rsidRPr="003C1EA9">
        <w:rPr>
          <w:rFonts w:ascii="Georgia" w:hAnsi="Georgia"/>
        </w:rPr>
        <w:t>...............................</w:t>
      </w:r>
      <w:r w:rsidR="00EE2E97" w:rsidRPr="003C1EA9">
        <w:rPr>
          <w:rFonts w:ascii="Georgia" w:hAnsi="Georgia"/>
        </w:rPr>
        <w:t>........</w:t>
      </w:r>
      <w:r w:rsidR="0056758C" w:rsidRPr="003C1EA9">
        <w:rPr>
          <w:rFonts w:ascii="Georgia" w:hAnsi="Georgia"/>
        </w:rPr>
        <w:t>.....</w:t>
      </w:r>
      <w:r w:rsidR="006A0B6E">
        <w:rPr>
          <w:rFonts w:ascii="Georgia" w:hAnsi="Georgia"/>
        </w:rPr>
        <w:t>xx</w:t>
      </w:r>
    </w:p>
    <w:p w:rsidR="00EE2E97" w:rsidRPr="003C1EA9" w:rsidRDefault="00EE2E97" w:rsidP="003C1EA9">
      <w:pPr>
        <w:jc w:val="both"/>
        <w:rPr>
          <w:rFonts w:ascii="Georgia" w:hAnsi="Georgia"/>
        </w:rPr>
      </w:pPr>
    </w:p>
    <w:p w:rsidR="00953278" w:rsidRPr="003C1EA9" w:rsidRDefault="00953278" w:rsidP="003C1EA9">
      <w:pPr>
        <w:tabs>
          <w:tab w:val="left" w:pos="720"/>
          <w:tab w:val="left" w:pos="1440"/>
          <w:tab w:val="right" w:leader="dot" w:pos="9360"/>
        </w:tabs>
        <w:rPr>
          <w:rFonts w:ascii="Georgia" w:hAnsi="Georgia"/>
        </w:rPr>
      </w:pPr>
      <w:r w:rsidRPr="003C1EA9">
        <w:rPr>
          <w:rFonts w:ascii="Georgia" w:hAnsi="Georgia"/>
        </w:rPr>
        <w:t xml:space="preserve">B. Hobby Lobby did get its preliminary injunction after remand to the trial court.   </w:t>
      </w:r>
      <w:r w:rsidRPr="003C1EA9">
        <w:rPr>
          <w:rFonts w:ascii="Georgia" w:hAnsi="Georgia"/>
        </w:rPr>
        <w:tab/>
      </w:r>
      <w:proofErr w:type="gramStart"/>
      <w:r w:rsidR="006A0B6E">
        <w:rPr>
          <w:rFonts w:ascii="Georgia" w:hAnsi="Georgia"/>
        </w:rPr>
        <w:t>xx</w:t>
      </w:r>
      <w:proofErr w:type="gramEnd"/>
    </w:p>
    <w:p w:rsidR="00EE2E97" w:rsidRPr="003C1EA9" w:rsidRDefault="00EE2E97" w:rsidP="003C1EA9">
      <w:pPr>
        <w:tabs>
          <w:tab w:val="left" w:pos="720"/>
          <w:tab w:val="left" w:pos="1440"/>
          <w:tab w:val="right" w:leader="dot" w:pos="9360"/>
        </w:tabs>
        <w:rPr>
          <w:rFonts w:ascii="Georgia" w:hAnsi="Georgia"/>
        </w:rPr>
      </w:pPr>
    </w:p>
    <w:p w:rsidR="00061CA0" w:rsidRPr="003C1EA9" w:rsidRDefault="00953278" w:rsidP="003C1EA9">
      <w:pPr>
        <w:tabs>
          <w:tab w:val="left" w:pos="720"/>
          <w:tab w:val="left" w:pos="1440"/>
          <w:tab w:val="right" w:leader="dot" w:pos="9360"/>
        </w:tabs>
        <w:rPr>
          <w:rFonts w:ascii="Georgia" w:hAnsi="Georgia"/>
        </w:rPr>
      </w:pPr>
      <w:r w:rsidRPr="003C1EA9">
        <w:rPr>
          <w:rFonts w:ascii="Georgia" w:hAnsi="Georgia"/>
        </w:rPr>
        <w:t xml:space="preserve">C. </w:t>
      </w:r>
      <w:proofErr w:type="spellStart"/>
      <w:r w:rsidR="00061CA0" w:rsidRPr="003C1EA9">
        <w:rPr>
          <w:rFonts w:ascii="Georgia" w:hAnsi="Georgia"/>
        </w:rPr>
        <w:t>Mersino’s</w:t>
      </w:r>
      <w:proofErr w:type="spellEnd"/>
      <w:r w:rsidR="00061CA0" w:rsidRPr="003C1EA9">
        <w:rPr>
          <w:rFonts w:ascii="Georgia" w:hAnsi="Georgia"/>
        </w:rPr>
        <w:t xml:space="preserve"> late filing of its suit and motion might justify the denial of a preliminary</w:t>
      </w:r>
    </w:p>
    <w:p w:rsidR="00EE2E97" w:rsidRPr="003C1EA9" w:rsidRDefault="00061CA0" w:rsidP="003C1EA9">
      <w:pPr>
        <w:tabs>
          <w:tab w:val="left" w:pos="720"/>
          <w:tab w:val="left" w:pos="1440"/>
          <w:tab w:val="right" w:leader="dot" w:pos="9360"/>
        </w:tabs>
        <w:rPr>
          <w:rFonts w:ascii="Georgia" w:hAnsi="Georgia"/>
        </w:rPr>
      </w:pPr>
      <w:proofErr w:type="gramStart"/>
      <w:r w:rsidRPr="003C1EA9">
        <w:rPr>
          <w:rFonts w:ascii="Georgia" w:hAnsi="Georgia"/>
        </w:rPr>
        <w:t>injunction</w:t>
      </w:r>
      <w:proofErr w:type="gramEnd"/>
      <w:r w:rsidRPr="003C1EA9">
        <w:rPr>
          <w:rFonts w:ascii="Georgia" w:hAnsi="Georgia"/>
        </w:rPr>
        <w:t>. .</w:t>
      </w:r>
      <w:r w:rsidR="00DF70C8" w:rsidRPr="003C1EA9">
        <w:rPr>
          <w:rFonts w:ascii="Georgia" w:hAnsi="Georgia"/>
        </w:rPr>
        <w:t>.</w:t>
      </w:r>
      <w:r w:rsidRPr="003C1EA9">
        <w:rPr>
          <w:rFonts w:ascii="Georgia" w:hAnsi="Georgia"/>
        </w:rPr>
        <w:t>....</w:t>
      </w:r>
      <w:r w:rsidR="00953278" w:rsidRPr="003C1EA9">
        <w:rPr>
          <w:rFonts w:ascii="Georgia" w:hAnsi="Georgia"/>
        </w:rPr>
        <w:tab/>
      </w:r>
      <w:proofErr w:type="gramStart"/>
      <w:r w:rsidR="006A0B6E">
        <w:rPr>
          <w:rFonts w:ascii="Georgia" w:hAnsi="Georgia"/>
        </w:rPr>
        <w:t>xx</w:t>
      </w:r>
      <w:proofErr w:type="gramEnd"/>
    </w:p>
    <w:p w:rsidR="00953278" w:rsidRPr="003C1EA9" w:rsidRDefault="00953278" w:rsidP="003C1EA9">
      <w:pPr>
        <w:tabs>
          <w:tab w:val="left" w:pos="720"/>
          <w:tab w:val="left" w:pos="1440"/>
          <w:tab w:val="right" w:leader="dot" w:pos="9360"/>
        </w:tabs>
        <w:rPr>
          <w:rFonts w:ascii="Georgia" w:hAnsi="Georgia"/>
        </w:rPr>
      </w:pPr>
    </w:p>
    <w:p w:rsidR="00953278" w:rsidRPr="003C1EA9" w:rsidRDefault="00953278" w:rsidP="003C1EA9">
      <w:pPr>
        <w:tabs>
          <w:tab w:val="left" w:pos="720"/>
          <w:tab w:val="left" w:pos="1440"/>
          <w:tab w:val="right" w:leader="dot" w:pos="9360"/>
        </w:tabs>
        <w:rPr>
          <w:rFonts w:ascii="Georgia" w:hAnsi="Georgia"/>
        </w:rPr>
      </w:pPr>
      <w:r w:rsidRPr="003C1EA9">
        <w:rPr>
          <w:rFonts w:ascii="Georgia" w:hAnsi="Georgia"/>
        </w:rPr>
        <w:t>VI. CONCLUSION</w:t>
      </w:r>
      <w:r w:rsidRPr="003C1EA9">
        <w:rPr>
          <w:rFonts w:ascii="Georgia" w:hAnsi="Georgia"/>
        </w:rPr>
        <w:tab/>
      </w:r>
      <w:r w:rsidR="006A0B6E">
        <w:rPr>
          <w:rFonts w:ascii="Georgia" w:hAnsi="Georgia"/>
        </w:rPr>
        <w:t>xx</w:t>
      </w:r>
    </w:p>
    <w:p w:rsidR="004539DF" w:rsidRPr="003C1EA9" w:rsidRDefault="00953278" w:rsidP="003C1EA9">
      <w:pPr>
        <w:tabs>
          <w:tab w:val="left" w:pos="720"/>
          <w:tab w:val="left" w:pos="1440"/>
          <w:tab w:val="right" w:leader="dot" w:pos="9360"/>
        </w:tabs>
        <w:rPr>
          <w:rFonts w:ascii="Georgia" w:hAnsi="Georgia"/>
        </w:rPr>
      </w:pPr>
      <w:r w:rsidRPr="003C1EA9">
        <w:rPr>
          <w:rFonts w:ascii="Georgia" w:hAnsi="Georgia"/>
        </w:rPr>
        <w:t xml:space="preserve"> </w:t>
      </w:r>
    </w:p>
    <w:p w:rsidR="00C435C7" w:rsidRPr="003C1EA9" w:rsidRDefault="004539DF" w:rsidP="003C1EA9">
      <w:pPr>
        <w:tabs>
          <w:tab w:val="left" w:pos="720"/>
          <w:tab w:val="left" w:pos="1440"/>
          <w:tab w:val="left" w:pos="2160"/>
          <w:tab w:val="right" w:leader="dot" w:pos="9360"/>
        </w:tabs>
        <w:rPr>
          <w:rFonts w:ascii="Georgia" w:hAnsi="Georgia"/>
        </w:rPr>
      </w:pPr>
      <w:r w:rsidRPr="003C1EA9">
        <w:rPr>
          <w:rFonts w:ascii="Georgia" w:hAnsi="Georgia"/>
          <w:bCs/>
          <w:spacing w:val="1"/>
        </w:rPr>
        <w:t>C</w:t>
      </w:r>
      <w:r w:rsidRPr="003C1EA9">
        <w:rPr>
          <w:rFonts w:ascii="Georgia" w:hAnsi="Georgia"/>
          <w:bCs/>
          <w:spacing w:val="-1"/>
        </w:rPr>
        <w:t>E</w:t>
      </w:r>
      <w:r w:rsidRPr="003C1EA9">
        <w:rPr>
          <w:rFonts w:ascii="Georgia" w:hAnsi="Georgia"/>
          <w:bCs/>
          <w:spacing w:val="1"/>
        </w:rPr>
        <w:t>R</w:t>
      </w:r>
      <w:r w:rsidRPr="003C1EA9">
        <w:rPr>
          <w:rFonts w:ascii="Georgia" w:hAnsi="Georgia"/>
          <w:bCs/>
          <w:spacing w:val="-4"/>
        </w:rPr>
        <w:t>T</w:t>
      </w:r>
      <w:r w:rsidRPr="003C1EA9">
        <w:rPr>
          <w:rFonts w:ascii="Georgia" w:hAnsi="Georgia"/>
          <w:bCs/>
          <w:spacing w:val="-1"/>
        </w:rPr>
        <w:t>I</w:t>
      </w:r>
      <w:r w:rsidRPr="003C1EA9">
        <w:rPr>
          <w:rFonts w:ascii="Georgia" w:hAnsi="Georgia"/>
          <w:bCs/>
        </w:rPr>
        <w:t>F</w:t>
      </w:r>
      <w:r w:rsidRPr="003C1EA9">
        <w:rPr>
          <w:rFonts w:ascii="Georgia" w:hAnsi="Georgia"/>
          <w:bCs/>
          <w:spacing w:val="-3"/>
        </w:rPr>
        <w:t>I</w:t>
      </w:r>
      <w:r w:rsidRPr="003C1EA9">
        <w:rPr>
          <w:rFonts w:ascii="Georgia" w:hAnsi="Georgia"/>
          <w:bCs/>
          <w:spacing w:val="-2"/>
        </w:rPr>
        <w:t>C</w:t>
      </w:r>
      <w:r w:rsidRPr="003C1EA9">
        <w:rPr>
          <w:rFonts w:ascii="Georgia" w:hAnsi="Georgia"/>
          <w:bCs/>
          <w:spacing w:val="1"/>
        </w:rPr>
        <w:t>A</w:t>
      </w:r>
      <w:r w:rsidRPr="003C1EA9">
        <w:rPr>
          <w:rFonts w:ascii="Georgia" w:hAnsi="Georgia"/>
          <w:bCs/>
          <w:spacing w:val="-1"/>
        </w:rPr>
        <w:t>T</w:t>
      </w:r>
      <w:r w:rsidRPr="003C1EA9">
        <w:rPr>
          <w:rFonts w:ascii="Georgia" w:hAnsi="Georgia"/>
          <w:bCs/>
        </w:rPr>
        <w:t>E</w:t>
      </w:r>
      <w:r w:rsidRPr="003C1EA9">
        <w:rPr>
          <w:rFonts w:ascii="Georgia" w:hAnsi="Georgia"/>
          <w:bCs/>
          <w:spacing w:val="-2"/>
        </w:rPr>
        <w:t xml:space="preserve"> </w:t>
      </w:r>
      <w:r w:rsidRPr="003C1EA9">
        <w:rPr>
          <w:rFonts w:ascii="Georgia" w:hAnsi="Georgia"/>
          <w:bCs/>
        </w:rPr>
        <w:t>OF</w:t>
      </w:r>
      <w:r w:rsidRPr="003C1EA9">
        <w:rPr>
          <w:rFonts w:ascii="Georgia" w:hAnsi="Georgia"/>
          <w:bCs/>
          <w:spacing w:val="-4"/>
        </w:rPr>
        <w:t xml:space="preserve"> STYLISTIC </w:t>
      </w:r>
      <w:r w:rsidRPr="003C1EA9">
        <w:rPr>
          <w:rFonts w:ascii="Georgia" w:hAnsi="Georgia"/>
          <w:bCs/>
          <w:spacing w:val="1"/>
        </w:rPr>
        <w:t>C</w:t>
      </w:r>
      <w:r w:rsidRPr="003C1EA9">
        <w:rPr>
          <w:rFonts w:ascii="Georgia" w:hAnsi="Georgia"/>
          <w:bCs/>
          <w:spacing w:val="-3"/>
        </w:rPr>
        <w:t>O</w:t>
      </w:r>
      <w:r w:rsidRPr="003C1EA9">
        <w:rPr>
          <w:rFonts w:ascii="Georgia" w:hAnsi="Georgia"/>
          <w:bCs/>
        </w:rPr>
        <w:t>MP</w:t>
      </w:r>
      <w:r w:rsidRPr="003C1EA9">
        <w:rPr>
          <w:rFonts w:ascii="Georgia" w:hAnsi="Georgia"/>
          <w:bCs/>
          <w:spacing w:val="-1"/>
        </w:rPr>
        <w:t>L</w:t>
      </w:r>
      <w:r w:rsidRPr="003C1EA9">
        <w:rPr>
          <w:rFonts w:ascii="Georgia" w:hAnsi="Georgia"/>
          <w:bCs/>
          <w:spacing w:val="-3"/>
        </w:rPr>
        <w:t>I</w:t>
      </w:r>
      <w:r w:rsidRPr="003C1EA9">
        <w:rPr>
          <w:rFonts w:ascii="Georgia" w:hAnsi="Georgia"/>
          <w:bCs/>
          <w:spacing w:val="-2"/>
        </w:rPr>
        <w:t>AN</w:t>
      </w:r>
      <w:r w:rsidRPr="003C1EA9">
        <w:rPr>
          <w:rFonts w:ascii="Georgia" w:hAnsi="Georgia"/>
          <w:bCs/>
        </w:rPr>
        <w:t>CE</w:t>
      </w:r>
      <w:r w:rsidRPr="003C1EA9">
        <w:rPr>
          <w:rFonts w:ascii="Georgia" w:hAnsi="Georgia"/>
        </w:rPr>
        <w:t xml:space="preserve">, </w:t>
      </w:r>
      <w:r w:rsidRPr="003C1EA9">
        <w:rPr>
          <w:rFonts w:ascii="Georgia" w:hAnsi="Georgia"/>
          <w:bCs/>
        </w:rPr>
        <w:t>AUTHORSHIP AND FUNDING</w:t>
      </w:r>
      <w:r w:rsidRPr="003C1EA9">
        <w:rPr>
          <w:rFonts w:ascii="Georgia" w:hAnsi="Georgia"/>
        </w:rPr>
        <w:tab/>
      </w:r>
      <w:r w:rsidR="006A0B6E">
        <w:rPr>
          <w:rFonts w:ascii="Georgia" w:hAnsi="Georgia"/>
        </w:rPr>
        <w:t>x</w:t>
      </w:r>
    </w:p>
    <w:p w:rsidR="00C435C7" w:rsidRPr="003C1EA9" w:rsidRDefault="00C435C7" w:rsidP="003C1EA9">
      <w:pPr>
        <w:tabs>
          <w:tab w:val="left" w:pos="720"/>
          <w:tab w:val="left" w:pos="1440"/>
          <w:tab w:val="left" w:pos="2160"/>
          <w:tab w:val="right" w:leader="dot" w:pos="9360"/>
        </w:tabs>
        <w:rPr>
          <w:rFonts w:ascii="Georgia" w:hAnsi="Georgia"/>
        </w:rPr>
      </w:pPr>
    </w:p>
    <w:p w:rsidR="004539DF" w:rsidRPr="003C1EA9" w:rsidRDefault="00C435C7" w:rsidP="003C1EA9">
      <w:pPr>
        <w:tabs>
          <w:tab w:val="left" w:pos="720"/>
          <w:tab w:val="left" w:pos="1440"/>
          <w:tab w:val="left" w:pos="2160"/>
          <w:tab w:val="right" w:leader="dot" w:pos="9360"/>
        </w:tabs>
        <w:rPr>
          <w:rFonts w:ascii="Georgia" w:hAnsi="Georgia"/>
        </w:rPr>
      </w:pPr>
      <w:proofErr w:type="gramStart"/>
      <w:r w:rsidRPr="003C1EA9">
        <w:rPr>
          <w:rFonts w:ascii="Georgia" w:hAnsi="Georgia"/>
        </w:rPr>
        <w:t>CERTIFICATE OF SERVICE</w:t>
      </w:r>
      <w:r w:rsidR="00DF70C8" w:rsidRPr="003C1EA9">
        <w:rPr>
          <w:rFonts w:ascii="Georgia" w:hAnsi="Georgia"/>
        </w:rPr>
        <w:t>.</w:t>
      </w:r>
      <w:proofErr w:type="gramEnd"/>
      <w:r w:rsidR="00DF70C8" w:rsidRPr="003C1EA9">
        <w:rPr>
          <w:rFonts w:ascii="Georgia" w:hAnsi="Georgia"/>
        </w:rPr>
        <w:t xml:space="preserve"> </w:t>
      </w:r>
      <w:r w:rsidRPr="003C1EA9">
        <w:rPr>
          <w:rFonts w:ascii="Georgia" w:hAnsi="Georgia"/>
        </w:rPr>
        <w:tab/>
      </w:r>
      <w:proofErr w:type="gramStart"/>
      <w:r w:rsidR="006A0B6E">
        <w:rPr>
          <w:rFonts w:ascii="Georgia" w:hAnsi="Georgia"/>
        </w:rPr>
        <w:t>xx</w:t>
      </w:r>
      <w:proofErr w:type="gramEnd"/>
    </w:p>
    <w:p w:rsidR="004539DF" w:rsidRPr="003C1EA9" w:rsidRDefault="004539DF" w:rsidP="003C1EA9">
      <w:pPr>
        <w:tabs>
          <w:tab w:val="left" w:pos="720"/>
          <w:tab w:val="left" w:pos="1440"/>
          <w:tab w:val="left" w:pos="2160"/>
          <w:tab w:val="right" w:leader="dot" w:pos="9360"/>
        </w:tabs>
        <w:jc w:val="center"/>
        <w:rPr>
          <w:rFonts w:ascii="Georgia" w:hAnsi="Georgia"/>
        </w:rPr>
      </w:pPr>
    </w:p>
    <w:p w:rsidR="00825EF5" w:rsidRPr="003C1EA9" w:rsidRDefault="00825EF5" w:rsidP="003C1EA9">
      <w:pPr>
        <w:tabs>
          <w:tab w:val="left" w:pos="720"/>
          <w:tab w:val="left" w:pos="1440"/>
          <w:tab w:val="left" w:pos="2160"/>
          <w:tab w:val="right" w:leader="dot" w:pos="9360"/>
        </w:tabs>
        <w:jc w:val="center"/>
        <w:rPr>
          <w:rFonts w:ascii="Georgia" w:hAnsi="Georgia"/>
          <w:b/>
        </w:rPr>
      </w:pPr>
      <w:r w:rsidRPr="003C1EA9">
        <w:rPr>
          <w:rFonts w:ascii="Georgia" w:hAnsi="Georgia"/>
        </w:rPr>
        <w:br w:type="page"/>
      </w:r>
      <w:r w:rsidRPr="003C1EA9">
        <w:rPr>
          <w:rFonts w:ascii="Georgia" w:hAnsi="Georgia"/>
          <w:b/>
        </w:rPr>
        <w:lastRenderedPageBreak/>
        <w:t>TABLE OF AUTHORITIES</w:t>
      </w:r>
    </w:p>
    <w:p w:rsidR="00825EF5" w:rsidRPr="003C1EA9" w:rsidRDefault="00825EF5" w:rsidP="006A0B6E">
      <w:pPr>
        <w:pStyle w:val="Heading2"/>
        <w:spacing w:before="0" w:after="0"/>
        <w:jc w:val="right"/>
        <w:rPr>
          <w:rFonts w:ascii="Georgia" w:hAnsi="Georgia" w:cs="Times New Roman"/>
          <w:i w:val="0"/>
          <w:sz w:val="24"/>
          <w:szCs w:val="24"/>
        </w:rPr>
      </w:pPr>
      <w:r w:rsidRPr="003C1EA9">
        <w:rPr>
          <w:rFonts w:ascii="Georgia" w:hAnsi="Georgia" w:cs="Times New Roman"/>
          <w:i w:val="0"/>
          <w:sz w:val="24"/>
          <w:szCs w:val="24"/>
          <w:u w:val="single"/>
        </w:rPr>
        <w:t>Cases</w:t>
      </w:r>
      <w:r w:rsidRPr="003C1EA9">
        <w:rPr>
          <w:rFonts w:ascii="Georgia" w:hAnsi="Georgia" w:cs="Times New Roman"/>
          <w:i w:val="0"/>
          <w:sz w:val="24"/>
          <w:szCs w:val="24"/>
          <w:u w:val="single"/>
        </w:rPr>
        <w:tab/>
      </w:r>
      <w:r w:rsidRPr="003C1EA9">
        <w:rPr>
          <w:rFonts w:ascii="Georgia" w:hAnsi="Georgia" w:cs="Times New Roman"/>
          <w:i w:val="0"/>
          <w:sz w:val="24"/>
          <w:szCs w:val="24"/>
        </w:rPr>
        <w:tab/>
      </w:r>
      <w:r w:rsidRPr="003C1EA9">
        <w:rPr>
          <w:rFonts w:ascii="Georgia" w:hAnsi="Georgia" w:cs="Times New Roman"/>
          <w:i w:val="0"/>
          <w:sz w:val="24"/>
          <w:szCs w:val="24"/>
        </w:rPr>
        <w:tab/>
      </w:r>
      <w:r w:rsidRPr="003C1EA9">
        <w:rPr>
          <w:rFonts w:ascii="Georgia" w:hAnsi="Georgia" w:cs="Times New Roman"/>
          <w:i w:val="0"/>
          <w:sz w:val="24"/>
          <w:szCs w:val="24"/>
        </w:rPr>
        <w:tab/>
      </w:r>
      <w:r w:rsidRPr="003C1EA9">
        <w:rPr>
          <w:rFonts w:ascii="Georgia" w:hAnsi="Georgia" w:cs="Times New Roman"/>
          <w:i w:val="0"/>
          <w:sz w:val="24"/>
          <w:szCs w:val="24"/>
        </w:rPr>
        <w:tab/>
      </w:r>
      <w:r w:rsidRPr="003C1EA9">
        <w:rPr>
          <w:rFonts w:ascii="Georgia" w:hAnsi="Georgia" w:cs="Times New Roman"/>
          <w:i w:val="0"/>
          <w:sz w:val="24"/>
          <w:szCs w:val="24"/>
        </w:rPr>
        <w:tab/>
      </w:r>
      <w:r w:rsidRPr="003C1EA9">
        <w:rPr>
          <w:rFonts w:ascii="Georgia" w:hAnsi="Georgia" w:cs="Times New Roman"/>
          <w:i w:val="0"/>
          <w:sz w:val="24"/>
          <w:szCs w:val="24"/>
        </w:rPr>
        <w:tab/>
      </w:r>
      <w:r w:rsidRPr="003C1EA9">
        <w:rPr>
          <w:rFonts w:ascii="Georgia" w:hAnsi="Georgia" w:cs="Times New Roman"/>
          <w:i w:val="0"/>
          <w:sz w:val="24"/>
          <w:szCs w:val="24"/>
        </w:rPr>
        <w:tab/>
      </w:r>
      <w:r w:rsidRPr="003C1EA9">
        <w:rPr>
          <w:rFonts w:ascii="Georgia" w:hAnsi="Georgia" w:cs="Times New Roman"/>
          <w:i w:val="0"/>
          <w:sz w:val="24"/>
          <w:szCs w:val="24"/>
        </w:rPr>
        <w:tab/>
      </w:r>
      <w:r w:rsidRPr="003C1EA9">
        <w:rPr>
          <w:rFonts w:ascii="Georgia" w:hAnsi="Georgia" w:cs="Times New Roman"/>
          <w:i w:val="0"/>
          <w:sz w:val="24"/>
          <w:szCs w:val="24"/>
        </w:rPr>
        <w:tab/>
      </w:r>
      <w:r w:rsidRPr="003C1EA9">
        <w:rPr>
          <w:rFonts w:ascii="Georgia" w:hAnsi="Georgia" w:cs="Times New Roman"/>
          <w:i w:val="0"/>
          <w:sz w:val="24"/>
          <w:szCs w:val="24"/>
        </w:rPr>
        <w:tab/>
        <w:t xml:space="preserve">           </w:t>
      </w:r>
      <w:r w:rsidR="00C435C7" w:rsidRPr="003C1EA9">
        <w:rPr>
          <w:rFonts w:ascii="Georgia" w:hAnsi="Georgia" w:cs="Times New Roman"/>
          <w:i w:val="0"/>
          <w:sz w:val="24"/>
          <w:szCs w:val="24"/>
        </w:rPr>
        <w:t xml:space="preserve">   </w:t>
      </w:r>
      <w:r w:rsidRPr="003C1EA9">
        <w:rPr>
          <w:rFonts w:ascii="Georgia" w:hAnsi="Georgia" w:cs="Times New Roman"/>
          <w:i w:val="0"/>
          <w:sz w:val="24"/>
          <w:szCs w:val="24"/>
        </w:rPr>
        <w:t xml:space="preserve"> Page</w:t>
      </w:r>
    </w:p>
    <w:p w:rsidR="00EC1C45" w:rsidRPr="003C1EA9" w:rsidRDefault="00EC1C45" w:rsidP="003C1EA9">
      <w:pPr>
        <w:tabs>
          <w:tab w:val="right" w:leader="dot" w:pos="9360"/>
        </w:tabs>
        <w:jc w:val="both"/>
        <w:rPr>
          <w:rFonts w:ascii="Georgia" w:hAnsi="Georgia"/>
        </w:rPr>
      </w:pPr>
      <w:proofErr w:type="gramStart"/>
      <w:r w:rsidRPr="003C1EA9">
        <w:rPr>
          <w:rFonts w:ascii="Georgia" w:hAnsi="Georgia"/>
        </w:rPr>
        <w:t>A</w:t>
      </w:r>
      <w:r w:rsidRPr="003C1EA9">
        <w:rPr>
          <w:rFonts w:ascii="Georgia" w:hAnsi="Georgia"/>
          <w:i/>
        </w:rPr>
        <w:t>merican Hospital Supply.</w:t>
      </w:r>
      <w:proofErr w:type="gramEnd"/>
      <w:r w:rsidRPr="003C1EA9">
        <w:rPr>
          <w:rFonts w:ascii="Georgia" w:hAnsi="Georgia"/>
          <w:i/>
        </w:rPr>
        <w:t xml:space="preserve"> v. Hospital. </w:t>
      </w:r>
      <w:proofErr w:type="gramStart"/>
      <w:r w:rsidRPr="003C1EA9">
        <w:rPr>
          <w:rFonts w:ascii="Georgia" w:hAnsi="Georgia"/>
          <w:i/>
        </w:rPr>
        <w:t>Products</w:t>
      </w:r>
      <w:r w:rsidRPr="003C1EA9">
        <w:rPr>
          <w:rFonts w:ascii="Georgia" w:hAnsi="Georgia"/>
        </w:rPr>
        <w:t>, 780 F.2d 589 (7th Cir. 1986).</w:t>
      </w:r>
      <w:proofErr w:type="gramEnd"/>
      <w:r w:rsidRPr="003C1EA9">
        <w:rPr>
          <w:rFonts w:ascii="Georgia" w:hAnsi="Georgia"/>
        </w:rPr>
        <w:t xml:space="preserve"> </w:t>
      </w:r>
      <w:r w:rsidRPr="003C1EA9">
        <w:rPr>
          <w:rFonts w:ascii="Georgia" w:hAnsi="Georgia"/>
        </w:rPr>
        <w:tab/>
      </w:r>
      <w:proofErr w:type="gramStart"/>
      <w:r w:rsidR="006A0B6E">
        <w:rPr>
          <w:rFonts w:ascii="Georgia" w:hAnsi="Georgia"/>
        </w:rPr>
        <w:t>xx</w:t>
      </w:r>
      <w:proofErr w:type="gramEnd"/>
    </w:p>
    <w:p w:rsidR="00EC1C45" w:rsidRPr="003C1EA9" w:rsidRDefault="00EC1C45" w:rsidP="003C1EA9">
      <w:pPr>
        <w:tabs>
          <w:tab w:val="right" w:leader="dot" w:pos="9360"/>
        </w:tabs>
        <w:jc w:val="both"/>
        <w:rPr>
          <w:rFonts w:ascii="Georgia" w:hAnsi="Georgia"/>
        </w:rPr>
      </w:pPr>
    </w:p>
    <w:p w:rsidR="00EC1C45" w:rsidRPr="003C1EA9" w:rsidRDefault="00EC1C45" w:rsidP="003C1EA9">
      <w:pPr>
        <w:tabs>
          <w:tab w:val="right" w:leader="dot" w:pos="9360"/>
        </w:tabs>
        <w:jc w:val="both"/>
        <w:rPr>
          <w:rFonts w:ascii="Georgia" w:hAnsi="Georgia"/>
        </w:rPr>
      </w:pPr>
      <w:r w:rsidRPr="003C1EA9">
        <w:rPr>
          <w:rFonts w:ascii="Georgia" w:hAnsi="Georgia"/>
          <w:i/>
          <w:iCs/>
        </w:rPr>
        <w:t xml:space="preserve">Amoco Production </w:t>
      </w:r>
      <w:r w:rsidRPr="003C1EA9">
        <w:rPr>
          <w:rFonts w:ascii="Georgia" w:hAnsi="Georgia"/>
        </w:rPr>
        <w:t xml:space="preserve">v. </w:t>
      </w:r>
      <w:proofErr w:type="spellStart"/>
      <w:r w:rsidRPr="003C1EA9">
        <w:rPr>
          <w:rFonts w:ascii="Georgia" w:hAnsi="Georgia"/>
          <w:i/>
          <w:iCs/>
        </w:rPr>
        <w:t>Gambell</w:t>
      </w:r>
      <w:proofErr w:type="spellEnd"/>
      <w:r w:rsidRPr="003C1EA9">
        <w:rPr>
          <w:rFonts w:ascii="Georgia" w:hAnsi="Georgia"/>
        </w:rPr>
        <w:t xml:space="preserve">, 480 U. S. 531 (1987) </w:t>
      </w:r>
      <w:r w:rsidRPr="003C1EA9">
        <w:rPr>
          <w:rFonts w:ascii="Georgia" w:hAnsi="Georgia"/>
        </w:rPr>
        <w:tab/>
      </w:r>
      <w:r w:rsidR="006A0B6E">
        <w:rPr>
          <w:rFonts w:ascii="Georgia" w:hAnsi="Georgia"/>
        </w:rPr>
        <w:t>xx</w:t>
      </w:r>
    </w:p>
    <w:p w:rsidR="00617635" w:rsidRPr="003C1EA9" w:rsidRDefault="00617635" w:rsidP="003C1EA9">
      <w:pPr>
        <w:tabs>
          <w:tab w:val="right" w:leader="dot" w:pos="9360"/>
        </w:tabs>
        <w:jc w:val="both"/>
        <w:rPr>
          <w:rFonts w:ascii="Georgia" w:hAnsi="Georgia"/>
        </w:rPr>
      </w:pPr>
    </w:p>
    <w:p w:rsidR="00617635" w:rsidRPr="003C1EA9" w:rsidRDefault="00617635" w:rsidP="003C1EA9">
      <w:pPr>
        <w:tabs>
          <w:tab w:val="right" w:leader="dot" w:pos="9360"/>
        </w:tabs>
        <w:jc w:val="both"/>
        <w:rPr>
          <w:rFonts w:ascii="Georgia" w:hAnsi="Georgia"/>
        </w:rPr>
      </w:pPr>
      <w:proofErr w:type="spellStart"/>
      <w:r w:rsidRPr="003C1EA9">
        <w:rPr>
          <w:rFonts w:ascii="Georgia" w:hAnsi="Georgia"/>
          <w:i/>
        </w:rPr>
        <w:t>Autocam</w:t>
      </w:r>
      <w:proofErr w:type="spellEnd"/>
      <w:r w:rsidRPr="003C1EA9">
        <w:rPr>
          <w:rFonts w:ascii="Georgia" w:hAnsi="Georgia"/>
          <w:i/>
        </w:rPr>
        <w:t xml:space="preserve"> v. </w:t>
      </w:r>
      <w:proofErr w:type="spellStart"/>
      <w:r w:rsidRPr="003C1EA9">
        <w:rPr>
          <w:rFonts w:ascii="Georgia" w:hAnsi="Georgia"/>
          <w:i/>
        </w:rPr>
        <w:t>Sebelius</w:t>
      </w:r>
      <w:proofErr w:type="spellEnd"/>
      <w:r w:rsidRPr="003C1EA9">
        <w:rPr>
          <w:rFonts w:ascii="Georgia" w:hAnsi="Georgia"/>
        </w:rPr>
        <w:t>, No. 12-2673, order (6th Cir. Dec. 28, 2012)</w:t>
      </w:r>
      <w:r w:rsidRPr="003C1EA9">
        <w:rPr>
          <w:rFonts w:ascii="Georgia" w:hAnsi="Georgia"/>
        </w:rPr>
        <w:tab/>
      </w:r>
      <w:r w:rsidR="00957913" w:rsidRPr="003C1EA9">
        <w:rPr>
          <w:rFonts w:ascii="Georgia" w:hAnsi="Georgia"/>
          <w:i/>
        </w:rPr>
        <w:t>passim</w:t>
      </w:r>
    </w:p>
    <w:p w:rsidR="00617635" w:rsidRPr="003C1EA9" w:rsidRDefault="00617635" w:rsidP="003C1EA9">
      <w:pPr>
        <w:tabs>
          <w:tab w:val="right" w:leader="dot" w:pos="9360"/>
        </w:tabs>
        <w:jc w:val="both"/>
        <w:rPr>
          <w:rFonts w:ascii="Georgia" w:hAnsi="Georgia"/>
          <w:i/>
          <w:iCs/>
        </w:rPr>
      </w:pPr>
    </w:p>
    <w:p w:rsidR="00EC1C45" w:rsidRPr="003C1EA9" w:rsidRDefault="00EC1C45" w:rsidP="003C1EA9">
      <w:pPr>
        <w:tabs>
          <w:tab w:val="right" w:leader="dot" w:pos="9360"/>
        </w:tabs>
        <w:jc w:val="both"/>
        <w:rPr>
          <w:rFonts w:ascii="Georgia" w:hAnsi="Georgia"/>
        </w:rPr>
      </w:pPr>
      <w:r w:rsidRPr="003C1EA9">
        <w:rPr>
          <w:rFonts w:ascii="Georgia" w:hAnsi="Georgia"/>
          <w:i/>
          <w:iCs/>
        </w:rPr>
        <w:t>Baker v. Adams County</w:t>
      </w:r>
      <w:proofErr w:type="gramStart"/>
      <w:r w:rsidRPr="003C1EA9">
        <w:rPr>
          <w:rFonts w:ascii="Georgia" w:hAnsi="Georgia"/>
          <w:i/>
          <w:iCs/>
        </w:rPr>
        <w:t>./</w:t>
      </w:r>
      <w:proofErr w:type="gramEnd"/>
      <w:r w:rsidRPr="003C1EA9">
        <w:rPr>
          <w:rFonts w:ascii="Georgia" w:hAnsi="Georgia"/>
          <w:i/>
          <w:iCs/>
        </w:rPr>
        <w:t>Ohio Valley Sch. Bd.</w:t>
      </w:r>
      <w:r w:rsidRPr="003C1EA9">
        <w:rPr>
          <w:rFonts w:ascii="Georgia" w:hAnsi="Georgia"/>
        </w:rPr>
        <w:t>, 310 F.3d 927 (2002)</w:t>
      </w:r>
      <w:r w:rsidRPr="003C1EA9">
        <w:rPr>
          <w:rFonts w:ascii="Georgia" w:hAnsi="Georgia"/>
        </w:rPr>
        <w:tab/>
      </w:r>
      <w:r w:rsidR="006A0B6E">
        <w:rPr>
          <w:rFonts w:ascii="Georgia" w:hAnsi="Georgia"/>
        </w:rPr>
        <w:t>xx</w:t>
      </w:r>
    </w:p>
    <w:p w:rsidR="00617635" w:rsidRPr="003C1EA9" w:rsidRDefault="00617635" w:rsidP="003C1EA9">
      <w:pPr>
        <w:tabs>
          <w:tab w:val="right" w:leader="dot" w:pos="9360"/>
        </w:tabs>
        <w:jc w:val="both"/>
        <w:rPr>
          <w:rFonts w:ascii="Georgia" w:hAnsi="Georgia"/>
        </w:rPr>
      </w:pPr>
    </w:p>
    <w:p w:rsidR="00EC1C45" w:rsidRPr="003C1EA9" w:rsidRDefault="00EC1C45" w:rsidP="003C1EA9">
      <w:pPr>
        <w:tabs>
          <w:tab w:val="right" w:leader="dot" w:pos="9360"/>
        </w:tabs>
        <w:jc w:val="both"/>
        <w:rPr>
          <w:rFonts w:ascii="Georgia" w:hAnsi="Georgia"/>
        </w:rPr>
      </w:pPr>
      <w:r w:rsidRPr="003C1EA9">
        <w:rPr>
          <w:rFonts w:ascii="Georgia" w:hAnsi="Georgia"/>
          <w:i/>
          <w:iCs/>
        </w:rPr>
        <w:t>Bays v. City of Fairborn</w:t>
      </w:r>
      <w:r w:rsidRPr="003C1EA9">
        <w:rPr>
          <w:rFonts w:ascii="Georgia" w:hAnsi="Georgia"/>
        </w:rPr>
        <w:t>, 668 F.3d 814 (6th Cir. 2012).</w:t>
      </w:r>
      <w:r w:rsidRPr="003C1EA9">
        <w:rPr>
          <w:rFonts w:ascii="Georgia" w:hAnsi="Georgia"/>
        </w:rPr>
        <w:tab/>
      </w:r>
      <w:proofErr w:type="gramStart"/>
      <w:r w:rsidR="006A0B6E">
        <w:rPr>
          <w:rFonts w:ascii="Georgia" w:hAnsi="Georgia"/>
        </w:rPr>
        <w:t>xx</w:t>
      </w:r>
      <w:proofErr w:type="gramEnd"/>
    </w:p>
    <w:p w:rsidR="00EC1C45" w:rsidRPr="003C1EA9" w:rsidRDefault="00EC1C45" w:rsidP="003C1EA9">
      <w:pPr>
        <w:tabs>
          <w:tab w:val="right" w:leader="dot" w:pos="9360"/>
        </w:tabs>
        <w:jc w:val="both"/>
        <w:rPr>
          <w:rFonts w:ascii="Georgia" w:hAnsi="Georgia"/>
        </w:rPr>
      </w:pPr>
    </w:p>
    <w:p w:rsidR="00617635" w:rsidRPr="003C1EA9" w:rsidRDefault="00EC1C45" w:rsidP="003C1EA9">
      <w:pPr>
        <w:tabs>
          <w:tab w:val="right" w:leader="dot" w:pos="9360"/>
        </w:tabs>
        <w:jc w:val="both"/>
        <w:rPr>
          <w:rFonts w:ascii="Georgia" w:hAnsi="Georgia"/>
        </w:rPr>
      </w:pPr>
      <w:proofErr w:type="gramStart"/>
      <w:r w:rsidRPr="003C1EA9">
        <w:rPr>
          <w:rFonts w:ascii="Georgia" w:hAnsi="Georgia"/>
          <w:i/>
          <w:iCs/>
        </w:rPr>
        <w:t>eBay</w:t>
      </w:r>
      <w:proofErr w:type="gramEnd"/>
      <w:r w:rsidRPr="003C1EA9">
        <w:rPr>
          <w:rFonts w:ascii="Georgia" w:hAnsi="Georgia"/>
          <w:i/>
          <w:iCs/>
        </w:rPr>
        <w:t xml:space="preserve"> v. </w:t>
      </w:r>
      <w:proofErr w:type="spellStart"/>
      <w:r w:rsidRPr="003C1EA9">
        <w:rPr>
          <w:rFonts w:ascii="Georgia" w:hAnsi="Georgia"/>
          <w:i/>
          <w:iCs/>
        </w:rPr>
        <w:t>MercExchange</w:t>
      </w:r>
      <w:proofErr w:type="spellEnd"/>
      <w:r w:rsidRPr="003C1EA9">
        <w:rPr>
          <w:rFonts w:ascii="Georgia" w:hAnsi="Georgia"/>
          <w:i/>
          <w:iCs/>
        </w:rPr>
        <w:t xml:space="preserve">, </w:t>
      </w:r>
      <w:r w:rsidRPr="003C1EA9">
        <w:rPr>
          <w:rFonts w:ascii="Georgia" w:hAnsi="Georgia"/>
        </w:rPr>
        <w:t>547 U.S. 388 (2006)</w:t>
      </w:r>
      <w:r w:rsidRPr="003C1EA9">
        <w:rPr>
          <w:rFonts w:ascii="Georgia" w:hAnsi="Georgia"/>
        </w:rPr>
        <w:tab/>
      </w:r>
      <w:r w:rsidR="006A0B6E">
        <w:rPr>
          <w:rFonts w:ascii="Georgia" w:hAnsi="Georgia"/>
        </w:rPr>
        <w:t>xx</w:t>
      </w:r>
    </w:p>
    <w:p w:rsidR="00957913" w:rsidRPr="003C1EA9" w:rsidRDefault="00957913" w:rsidP="003C1EA9">
      <w:pPr>
        <w:tabs>
          <w:tab w:val="right" w:leader="dot" w:pos="9360"/>
        </w:tabs>
        <w:jc w:val="both"/>
        <w:rPr>
          <w:rFonts w:ascii="Georgia" w:hAnsi="Georgia"/>
        </w:rPr>
      </w:pPr>
    </w:p>
    <w:p w:rsidR="00617635" w:rsidRPr="003C1EA9" w:rsidRDefault="00617635" w:rsidP="003C1EA9">
      <w:pPr>
        <w:tabs>
          <w:tab w:val="right" w:leader="dot" w:pos="9360"/>
        </w:tabs>
        <w:jc w:val="both"/>
        <w:rPr>
          <w:rFonts w:ascii="Georgia" w:hAnsi="Georgia"/>
          <w:i/>
        </w:rPr>
      </w:pPr>
      <w:r w:rsidRPr="003C1EA9">
        <w:rPr>
          <w:rFonts w:ascii="Georgia" w:hAnsi="Georgia"/>
          <w:i/>
          <w:iCs/>
          <w:color w:val="000000"/>
        </w:rPr>
        <w:t xml:space="preserve">Eden Foods v. </w:t>
      </w:r>
      <w:proofErr w:type="spellStart"/>
      <w:r w:rsidRPr="003C1EA9">
        <w:rPr>
          <w:rFonts w:ascii="Georgia" w:hAnsi="Georgia"/>
          <w:i/>
          <w:iCs/>
          <w:color w:val="000000"/>
        </w:rPr>
        <w:t>Sebelius</w:t>
      </w:r>
      <w:proofErr w:type="spellEnd"/>
      <w:r w:rsidRPr="003C1EA9">
        <w:rPr>
          <w:rFonts w:ascii="Georgia" w:hAnsi="Georgia"/>
          <w:color w:val="000000"/>
        </w:rPr>
        <w:t>, No. 13-</w:t>
      </w:r>
      <w:r w:rsidRPr="003C1EA9">
        <w:rPr>
          <w:rFonts w:ascii="Georgia" w:hAnsi="Georgia"/>
        </w:rPr>
        <w:t xml:space="preserve">1677 slip op. (6th Cir. June 28, 2013). </w:t>
      </w:r>
      <w:r w:rsidRPr="003C1EA9">
        <w:rPr>
          <w:rFonts w:ascii="Georgia" w:hAnsi="Georgia"/>
        </w:rPr>
        <w:tab/>
      </w:r>
      <w:proofErr w:type="gramStart"/>
      <w:r w:rsidR="00957913" w:rsidRPr="003C1EA9">
        <w:rPr>
          <w:rFonts w:ascii="Georgia" w:hAnsi="Georgia"/>
          <w:i/>
        </w:rPr>
        <w:t>passim</w:t>
      </w:r>
      <w:proofErr w:type="gramEnd"/>
    </w:p>
    <w:p w:rsidR="00617635" w:rsidRPr="003C1EA9" w:rsidRDefault="00617635" w:rsidP="003C1EA9">
      <w:pPr>
        <w:tabs>
          <w:tab w:val="right" w:leader="dot" w:pos="9360"/>
        </w:tabs>
        <w:jc w:val="both"/>
        <w:rPr>
          <w:rFonts w:ascii="Georgia" w:hAnsi="Georgia"/>
        </w:rPr>
      </w:pPr>
    </w:p>
    <w:p w:rsidR="00EC1C45" w:rsidRPr="003C1EA9" w:rsidRDefault="00EC1C45" w:rsidP="003C1EA9">
      <w:pPr>
        <w:tabs>
          <w:tab w:val="right" w:leader="dot" w:pos="9360"/>
        </w:tabs>
        <w:jc w:val="both"/>
        <w:rPr>
          <w:rFonts w:ascii="Georgia" w:hAnsi="Georgia"/>
        </w:rPr>
      </w:pPr>
      <w:r w:rsidRPr="003C1EA9">
        <w:rPr>
          <w:rFonts w:ascii="Georgia" w:hAnsi="Georgia"/>
          <w:i/>
        </w:rPr>
        <w:t>Elrod v. Burns</w:t>
      </w:r>
      <w:r w:rsidRPr="003C1EA9">
        <w:rPr>
          <w:rFonts w:ascii="Georgia" w:hAnsi="Georgia"/>
        </w:rPr>
        <w:t>, 427 U.S. 347 (1976)</w:t>
      </w:r>
      <w:r w:rsidRPr="003C1EA9">
        <w:rPr>
          <w:rFonts w:ascii="Georgia" w:hAnsi="Georgia"/>
        </w:rPr>
        <w:tab/>
      </w:r>
      <w:r w:rsidR="006A0B6E">
        <w:rPr>
          <w:rFonts w:ascii="Georgia" w:hAnsi="Georgia"/>
        </w:rPr>
        <w:t>xx</w:t>
      </w:r>
    </w:p>
    <w:p w:rsidR="00EC1C45" w:rsidRPr="003C1EA9" w:rsidRDefault="00EC1C45" w:rsidP="003C1EA9">
      <w:pPr>
        <w:tabs>
          <w:tab w:val="right" w:leader="dot" w:pos="9360"/>
        </w:tabs>
        <w:jc w:val="both"/>
        <w:rPr>
          <w:rFonts w:ascii="Georgia" w:hAnsi="Georgia"/>
        </w:rPr>
      </w:pPr>
    </w:p>
    <w:p w:rsidR="00EC1C45" w:rsidRPr="003C1EA9" w:rsidRDefault="00EC1C45" w:rsidP="003C1EA9">
      <w:pPr>
        <w:tabs>
          <w:tab w:val="right" w:leader="dot" w:pos="9360"/>
        </w:tabs>
        <w:jc w:val="both"/>
        <w:rPr>
          <w:rFonts w:ascii="Georgia" w:hAnsi="Georgia"/>
        </w:rPr>
      </w:pPr>
      <w:r w:rsidRPr="003C1EA9">
        <w:rPr>
          <w:rFonts w:ascii="Georgia" w:hAnsi="Georgia"/>
          <w:i/>
        </w:rPr>
        <w:t xml:space="preserve">Gonzales v. O Centro </w:t>
      </w:r>
      <w:proofErr w:type="spellStart"/>
      <w:r w:rsidRPr="003C1EA9">
        <w:rPr>
          <w:rFonts w:ascii="Georgia" w:hAnsi="Georgia"/>
          <w:i/>
        </w:rPr>
        <w:t>Espirita</w:t>
      </w:r>
      <w:proofErr w:type="spellEnd"/>
      <w:r w:rsidRPr="003C1EA9">
        <w:rPr>
          <w:rFonts w:ascii="Georgia" w:hAnsi="Georgia"/>
          <w:i/>
        </w:rPr>
        <w:t xml:space="preserve"> </w:t>
      </w:r>
      <w:proofErr w:type="spellStart"/>
      <w:r w:rsidRPr="003C1EA9">
        <w:rPr>
          <w:rFonts w:ascii="Georgia" w:hAnsi="Georgia"/>
          <w:i/>
        </w:rPr>
        <w:t>Beneficente</w:t>
      </w:r>
      <w:proofErr w:type="spellEnd"/>
      <w:r w:rsidRPr="003C1EA9">
        <w:rPr>
          <w:rFonts w:ascii="Georgia" w:hAnsi="Georgia"/>
          <w:i/>
        </w:rPr>
        <w:t xml:space="preserve"> </w:t>
      </w:r>
      <w:proofErr w:type="spellStart"/>
      <w:r w:rsidRPr="003C1EA9">
        <w:rPr>
          <w:rFonts w:ascii="Georgia" w:hAnsi="Georgia"/>
          <w:i/>
        </w:rPr>
        <w:t>Uniao</w:t>
      </w:r>
      <w:proofErr w:type="spellEnd"/>
      <w:r w:rsidRPr="003C1EA9">
        <w:rPr>
          <w:rFonts w:ascii="Georgia" w:hAnsi="Georgia"/>
          <w:i/>
        </w:rPr>
        <w:t xml:space="preserve"> </w:t>
      </w:r>
      <w:proofErr w:type="gramStart"/>
      <w:r w:rsidRPr="003C1EA9">
        <w:rPr>
          <w:rFonts w:ascii="Georgia" w:hAnsi="Georgia"/>
          <w:i/>
        </w:rPr>
        <w:t>do</w:t>
      </w:r>
      <w:proofErr w:type="gramEnd"/>
      <w:r w:rsidRPr="003C1EA9">
        <w:rPr>
          <w:rFonts w:ascii="Georgia" w:hAnsi="Georgia"/>
          <w:i/>
        </w:rPr>
        <w:t xml:space="preserve"> Vegetal</w:t>
      </w:r>
      <w:r w:rsidRPr="003C1EA9">
        <w:rPr>
          <w:rFonts w:ascii="Georgia" w:hAnsi="Georgia"/>
        </w:rPr>
        <w:t xml:space="preserve">,  </w:t>
      </w:r>
    </w:p>
    <w:p w:rsidR="00EC1C45" w:rsidRPr="003C1EA9" w:rsidRDefault="00EC1C45" w:rsidP="003C1EA9">
      <w:pPr>
        <w:tabs>
          <w:tab w:val="right" w:leader="dot" w:pos="9360"/>
        </w:tabs>
        <w:jc w:val="both"/>
        <w:rPr>
          <w:rFonts w:ascii="Georgia" w:hAnsi="Georgia"/>
        </w:rPr>
      </w:pPr>
      <w:r w:rsidRPr="003C1EA9">
        <w:rPr>
          <w:rFonts w:ascii="Georgia" w:hAnsi="Georgia"/>
        </w:rPr>
        <w:t>546 U.S. 418 (2006)</w:t>
      </w:r>
      <w:r w:rsidRPr="003C1EA9">
        <w:rPr>
          <w:rFonts w:ascii="Georgia" w:hAnsi="Georgia"/>
        </w:rPr>
        <w:tab/>
      </w:r>
      <w:r w:rsidR="006A0B6E">
        <w:rPr>
          <w:rFonts w:ascii="Georgia" w:hAnsi="Georgia"/>
        </w:rPr>
        <w:t>xx</w:t>
      </w:r>
    </w:p>
    <w:p w:rsidR="00EC1C45" w:rsidRPr="003C1EA9" w:rsidRDefault="00EC1C45" w:rsidP="003C1EA9">
      <w:pPr>
        <w:tabs>
          <w:tab w:val="right" w:leader="dot" w:pos="9360"/>
        </w:tabs>
        <w:jc w:val="both"/>
        <w:rPr>
          <w:rFonts w:ascii="Georgia" w:hAnsi="Georgia"/>
        </w:rPr>
      </w:pPr>
    </w:p>
    <w:p w:rsidR="00EC1C45" w:rsidRPr="003C1EA9" w:rsidRDefault="00EC1C45" w:rsidP="003C1EA9">
      <w:pPr>
        <w:tabs>
          <w:tab w:val="right" w:leader="dot" w:pos="9360"/>
        </w:tabs>
        <w:jc w:val="both"/>
        <w:rPr>
          <w:rFonts w:ascii="Georgia" w:hAnsi="Georgia"/>
        </w:rPr>
      </w:pPr>
      <w:proofErr w:type="spellStart"/>
      <w:r w:rsidRPr="003C1EA9">
        <w:rPr>
          <w:rFonts w:ascii="Georgia" w:hAnsi="Georgia"/>
          <w:i/>
        </w:rPr>
        <w:t>Grutter</w:t>
      </w:r>
      <w:proofErr w:type="spellEnd"/>
      <w:r w:rsidRPr="003C1EA9">
        <w:rPr>
          <w:rFonts w:ascii="Georgia" w:hAnsi="Georgia"/>
          <w:i/>
        </w:rPr>
        <w:t xml:space="preserve"> v. Bollinger</w:t>
      </w:r>
      <w:r w:rsidRPr="003C1EA9">
        <w:rPr>
          <w:rFonts w:ascii="Georgia" w:hAnsi="Georgia"/>
        </w:rPr>
        <w:t>,</w:t>
      </w:r>
    </w:p>
    <w:p w:rsidR="00EC1C45" w:rsidRPr="003C1EA9" w:rsidRDefault="00EC1C45" w:rsidP="003C1EA9">
      <w:pPr>
        <w:tabs>
          <w:tab w:val="right" w:leader="dot" w:pos="9360"/>
        </w:tabs>
        <w:jc w:val="both"/>
        <w:rPr>
          <w:rFonts w:ascii="Georgia" w:hAnsi="Georgia"/>
        </w:rPr>
      </w:pPr>
      <w:r w:rsidRPr="003C1EA9">
        <w:rPr>
          <w:rFonts w:ascii="Georgia" w:hAnsi="Georgia"/>
        </w:rPr>
        <w:t xml:space="preserve">Motion of Steelcase, Inc...., No. 97-cv-75928 (E.D. Michigan, Oct. 16, </w:t>
      </w:r>
    </w:p>
    <w:p w:rsidR="00EC1C45" w:rsidRPr="003C1EA9" w:rsidRDefault="00EC1C45" w:rsidP="003C1EA9">
      <w:pPr>
        <w:tabs>
          <w:tab w:val="right" w:leader="dot" w:pos="9360"/>
        </w:tabs>
        <w:jc w:val="both"/>
        <w:rPr>
          <w:rFonts w:ascii="Georgia" w:hAnsi="Georgia"/>
        </w:rPr>
      </w:pPr>
      <w:r w:rsidRPr="003C1EA9">
        <w:rPr>
          <w:rFonts w:ascii="Georgia" w:hAnsi="Georgia"/>
        </w:rPr>
        <w:t xml:space="preserve">2000). </w:t>
      </w:r>
      <w:hyperlink r:id="rId12" w:history="1">
        <w:r w:rsidRPr="003C1EA9">
          <w:rPr>
            <w:rStyle w:val="Hyperlink"/>
            <w:rFonts w:ascii="Georgia" w:hAnsi="Georgia"/>
          </w:rPr>
          <w:t>http://www.vpcomm.umich.edu/admissions/legal/gratz/amici.html</w:t>
        </w:r>
      </w:hyperlink>
      <w:r w:rsidRPr="003C1EA9">
        <w:rPr>
          <w:rFonts w:ascii="Georgia" w:hAnsi="Georgia"/>
        </w:rPr>
        <w:t xml:space="preserve"> </w:t>
      </w:r>
      <w:r w:rsidRPr="003C1EA9">
        <w:rPr>
          <w:rFonts w:ascii="Georgia" w:hAnsi="Georgia"/>
        </w:rPr>
        <w:tab/>
      </w:r>
      <w:r w:rsidR="006A0B6E">
        <w:rPr>
          <w:rFonts w:ascii="Georgia" w:hAnsi="Georgia"/>
        </w:rPr>
        <w:t>xx</w:t>
      </w:r>
      <w:bookmarkStart w:id="0" w:name="_GoBack"/>
      <w:bookmarkEnd w:id="0"/>
    </w:p>
    <w:p w:rsidR="00EC1C45" w:rsidRPr="003C1EA9" w:rsidRDefault="00EC1C45" w:rsidP="003C1EA9">
      <w:pPr>
        <w:pStyle w:val="FootnoteText"/>
        <w:rPr>
          <w:rFonts w:ascii="Georgia" w:hAnsi="Georgia"/>
          <w:sz w:val="24"/>
          <w:szCs w:val="24"/>
        </w:rPr>
      </w:pPr>
    </w:p>
    <w:p w:rsidR="00EC1C45" w:rsidRPr="003C1EA9" w:rsidRDefault="00EC1C45" w:rsidP="003C1EA9">
      <w:pPr>
        <w:tabs>
          <w:tab w:val="right" w:leader="dot" w:pos="9360"/>
        </w:tabs>
        <w:jc w:val="both"/>
        <w:rPr>
          <w:rFonts w:ascii="Georgia" w:hAnsi="Georgia"/>
        </w:rPr>
      </w:pPr>
      <w:proofErr w:type="spellStart"/>
      <w:r w:rsidRPr="003C1EA9">
        <w:rPr>
          <w:rFonts w:ascii="Georgia" w:hAnsi="Georgia"/>
          <w:i/>
        </w:rPr>
        <w:t>Grutter</w:t>
      </w:r>
      <w:proofErr w:type="spellEnd"/>
      <w:r w:rsidRPr="003C1EA9">
        <w:rPr>
          <w:rFonts w:ascii="Georgia" w:hAnsi="Georgia"/>
          <w:i/>
        </w:rPr>
        <w:t xml:space="preserve"> v. Bollinger,</w:t>
      </w:r>
      <w:r w:rsidRPr="003C1EA9">
        <w:rPr>
          <w:rFonts w:ascii="Georgia" w:hAnsi="Georgia"/>
        </w:rPr>
        <w:t xml:space="preserve"> </w:t>
      </w:r>
    </w:p>
    <w:p w:rsidR="00EC1C45" w:rsidRPr="003C1EA9" w:rsidRDefault="00EC1C45" w:rsidP="003C1EA9">
      <w:pPr>
        <w:tabs>
          <w:tab w:val="right" w:leader="dot" w:pos="9360"/>
        </w:tabs>
        <w:jc w:val="both"/>
        <w:rPr>
          <w:rFonts w:ascii="Georgia" w:hAnsi="Georgia"/>
        </w:rPr>
      </w:pPr>
      <w:proofErr w:type="gramStart"/>
      <w:r w:rsidRPr="003C1EA9">
        <w:rPr>
          <w:rFonts w:ascii="Georgia" w:hAnsi="Georgia"/>
        </w:rPr>
        <w:t>Order Granting Motion..., No. 97-cv-75928 (E.D. Michigan, Oct.</w:t>
      </w:r>
      <w:proofErr w:type="gramEnd"/>
      <w:r w:rsidRPr="003C1EA9">
        <w:rPr>
          <w:rFonts w:ascii="Georgia" w:hAnsi="Georgia"/>
        </w:rPr>
        <w:t xml:space="preserve"> </w:t>
      </w:r>
    </w:p>
    <w:p w:rsidR="00EC1C45" w:rsidRPr="003C1EA9" w:rsidRDefault="00EC1C45" w:rsidP="003C1EA9">
      <w:pPr>
        <w:tabs>
          <w:tab w:val="right" w:leader="dot" w:pos="9360"/>
        </w:tabs>
        <w:jc w:val="both"/>
        <w:rPr>
          <w:rFonts w:ascii="Georgia" w:hAnsi="Georgia"/>
        </w:rPr>
      </w:pPr>
      <w:proofErr w:type="gramStart"/>
      <w:r w:rsidRPr="003C1EA9">
        <w:rPr>
          <w:rFonts w:ascii="Georgia" w:hAnsi="Georgia"/>
        </w:rPr>
        <w:t>24, 2000).</w:t>
      </w:r>
      <w:proofErr w:type="gramEnd"/>
      <w:r w:rsidRPr="003C1EA9">
        <w:rPr>
          <w:rFonts w:ascii="Georgia" w:hAnsi="Georgia"/>
        </w:rPr>
        <w:t xml:space="preserve"> </w:t>
      </w:r>
      <w:hyperlink r:id="rId13" w:history="1">
        <w:r w:rsidRPr="003C1EA9">
          <w:rPr>
            <w:rStyle w:val="Hyperlink"/>
            <w:rFonts w:ascii="Georgia" w:hAnsi="Georgia"/>
          </w:rPr>
          <w:t>https://ecf.mied.uscourts.gov/doc1/0971378393</w:t>
        </w:r>
      </w:hyperlink>
      <w:r w:rsidRPr="003C1EA9">
        <w:rPr>
          <w:rFonts w:ascii="Georgia" w:hAnsi="Georgia"/>
        </w:rPr>
        <w:t>.</w:t>
      </w:r>
      <w:r w:rsidRPr="003C1EA9">
        <w:rPr>
          <w:rFonts w:ascii="Georgia" w:hAnsi="Georgia"/>
        </w:rPr>
        <w:tab/>
      </w:r>
      <w:r w:rsidR="0043638E" w:rsidRPr="003C1EA9">
        <w:rPr>
          <w:rFonts w:ascii="Georgia" w:hAnsi="Georgia"/>
        </w:rPr>
        <w:t>5</w:t>
      </w:r>
    </w:p>
    <w:p w:rsidR="004E594F" w:rsidRPr="003C1EA9" w:rsidRDefault="004E594F" w:rsidP="003C1EA9">
      <w:pPr>
        <w:tabs>
          <w:tab w:val="right" w:leader="dot" w:pos="9360"/>
        </w:tabs>
        <w:jc w:val="both"/>
        <w:rPr>
          <w:rFonts w:ascii="Georgia" w:hAnsi="Georgia"/>
          <w:i/>
        </w:rPr>
      </w:pPr>
    </w:p>
    <w:p w:rsidR="00825EF5" w:rsidRPr="003C1EA9" w:rsidRDefault="00B92311" w:rsidP="003C1EA9">
      <w:pPr>
        <w:tabs>
          <w:tab w:val="right" w:leader="dot" w:pos="9360"/>
        </w:tabs>
        <w:jc w:val="both"/>
        <w:rPr>
          <w:rFonts w:ascii="Georgia" w:hAnsi="Georgia"/>
        </w:rPr>
      </w:pPr>
      <w:r w:rsidRPr="003C1EA9">
        <w:rPr>
          <w:rFonts w:ascii="Georgia" w:hAnsi="Georgia"/>
          <w:i/>
        </w:rPr>
        <w:t>Harlow v. Fitzgerald</w:t>
      </w:r>
      <w:r w:rsidRPr="003C1EA9">
        <w:rPr>
          <w:rFonts w:ascii="Georgia" w:hAnsi="Georgia"/>
        </w:rPr>
        <w:t>, 457 U.S. 800 (1982)</w:t>
      </w:r>
      <w:r w:rsidR="00825EF5" w:rsidRPr="003C1EA9">
        <w:rPr>
          <w:rFonts w:ascii="Georgia" w:hAnsi="Georgia"/>
        </w:rPr>
        <w:tab/>
      </w:r>
      <w:r w:rsidR="00EE3117" w:rsidRPr="003C1EA9">
        <w:rPr>
          <w:rFonts w:ascii="Georgia" w:hAnsi="Georgia"/>
        </w:rPr>
        <w:t>13</w:t>
      </w:r>
    </w:p>
    <w:p w:rsidR="00617635" w:rsidRPr="003C1EA9" w:rsidRDefault="00617635" w:rsidP="003C1EA9">
      <w:pPr>
        <w:tabs>
          <w:tab w:val="right" w:leader="dot" w:pos="9360"/>
        </w:tabs>
        <w:jc w:val="both"/>
        <w:rPr>
          <w:rFonts w:ascii="Georgia" w:hAnsi="Georgia"/>
        </w:rPr>
      </w:pPr>
    </w:p>
    <w:p w:rsidR="0043638E" w:rsidRPr="003C1EA9" w:rsidRDefault="0043638E" w:rsidP="003C1EA9">
      <w:pPr>
        <w:tabs>
          <w:tab w:val="right" w:leader="dot" w:pos="9360"/>
        </w:tabs>
        <w:jc w:val="both"/>
        <w:rPr>
          <w:rFonts w:ascii="Georgia" w:hAnsi="Georgia"/>
        </w:rPr>
      </w:pPr>
      <w:r w:rsidRPr="003C1EA9">
        <w:rPr>
          <w:rFonts w:ascii="Georgia" w:hAnsi="Georgia"/>
          <w:i/>
          <w:iCs/>
        </w:rPr>
        <w:t xml:space="preserve">Hobby Lobby v. </w:t>
      </w:r>
      <w:proofErr w:type="spellStart"/>
      <w:r w:rsidRPr="003C1EA9">
        <w:rPr>
          <w:rFonts w:ascii="Georgia" w:hAnsi="Georgia"/>
          <w:i/>
          <w:iCs/>
        </w:rPr>
        <w:t>Sebelius</w:t>
      </w:r>
      <w:proofErr w:type="spellEnd"/>
      <w:r w:rsidRPr="003C1EA9">
        <w:rPr>
          <w:rFonts w:ascii="Georgia" w:hAnsi="Georgia"/>
        </w:rPr>
        <w:t>,</w:t>
      </w:r>
    </w:p>
    <w:p w:rsidR="0043638E" w:rsidRPr="003C1EA9" w:rsidRDefault="0043638E" w:rsidP="003C1EA9">
      <w:pPr>
        <w:tabs>
          <w:tab w:val="right" w:leader="dot" w:pos="9360"/>
        </w:tabs>
        <w:jc w:val="both"/>
        <w:rPr>
          <w:rFonts w:ascii="Georgia" w:hAnsi="Georgia"/>
        </w:rPr>
      </w:pPr>
      <w:r w:rsidRPr="003C1EA9">
        <w:rPr>
          <w:rFonts w:ascii="Georgia" w:hAnsi="Georgia"/>
        </w:rPr>
        <w:t>No. 12A644, 2012 WL 6698888 (Dec. 26, 2012).</w:t>
      </w:r>
      <w:r w:rsidRPr="003C1EA9">
        <w:rPr>
          <w:rFonts w:ascii="Georgia" w:hAnsi="Georgia"/>
        </w:rPr>
        <w:tab/>
      </w:r>
      <w:r w:rsidR="00EE3117" w:rsidRPr="003C1EA9">
        <w:rPr>
          <w:rFonts w:ascii="Georgia" w:hAnsi="Georgia"/>
        </w:rPr>
        <w:t>25</w:t>
      </w:r>
    </w:p>
    <w:p w:rsidR="0043638E" w:rsidRPr="003C1EA9" w:rsidRDefault="0043638E" w:rsidP="003C1EA9">
      <w:pPr>
        <w:tabs>
          <w:tab w:val="right" w:leader="dot" w:pos="9360"/>
        </w:tabs>
        <w:jc w:val="both"/>
        <w:rPr>
          <w:rFonts w:ascii="Georgia" w:hAnsi="Georgia"/>
        </w:rPr>
      </w:pPr>
    </w:p>
    <w:p w:rsidR="0043638E" w:rsidRPr="003C1EA9" w:rsidRDefault="0043638E" w:rsidP="003C1EA9">
      <w:pPr>
        <w:tabs>
          <w:tab w:val="right" w:leader="dot" w:pos="9360"/>
        </w:tabs>
        <w:jc w:val="both"/>
        <w:rPr>
          <w:rFonts w:ascii="Georgia" w:hAnsi="Georgia"/>
        </w:rPr>
      </w:pPr>
      <w:r w:rsidRPr="003C1EA9">
        <w:rPr>
          <w:rFonts w:ascii="Georgia" w:hAnsi="Georgia"/>
          <w:i/>
        </w:rPr>
        <w:t xml:space="preserve">Hobby Lobby v. </w:t>
      </w:r>
      <w:proofErr w:type="spellStart"/>
      <w:r w:rsidRPr="003C1EA9">
        <w:rPr>
          <w:rFonts w:ascii="Georgia" w:hAnsi="Georgia"/>
          <w:i/>
        </w:rPr>
        <w:t>Sebelius</w:t>
      </w:r>
      <w:proofErr w:type="spellEnd"/>
      <w:r w:rsidRPr="003C1EA9">
        <w:rPr>
          <w:rFonts w:ascii="Georgia" w:hAnsi="Georgia"/>
        </w:rPr>
        <w:t xml:space="preserve">, </w:t>
      </w:r>
    </w:p>
    <w:p w:rsidR="0043638E" w:rsidRPr="003C1EA9" w:rsidRDefault="0043638E" w:rsidP="003C1EA9">
      <w:pPr>
        <w:tabs>
          <w:tab w:val="right" w:leader="dot" w:pos="9360"/>
        </w:tabs>
        <w:jc w:val="both"/>
        <w:rPr>
          <w:rFonts w:ascii="Georgia" w:hAnsi="Georgia"/>
          <w:i/>
        </w:rPr>
      </w:pPr>
      <w:r w:rsidRPr="003C1EA9">
        <w:rPr>
          <w:rFonts w:ascii="Georgia" w:hAnsi="Georgia"/>
        </w:rPr>
        <w:t>No. 12-6294 slip op. (10th Cir. en banc, June 27, 2013)</w:t>
      </w:r>
      <w:r w:rsidRPr="003C1EA9">
        <w:rPr>
          <w:rFonts w:ascii="Georgia" w:hAnsi="Georgia"/>
        </w:rPr>
        <w:tab/>
      </w:r>
      <w:r w:rsidR="00EE3117" w:rsidRPr="003C1EA9">
        <w:rPr>
          <w:rFonts w:ascii="Georgia" w:hAnsi="Georgia"/>
        </w:rPr>
        <w:t>26</w:t>
      </w:r>
      <w:r w:rsidRPr="003C1EA9">
        <w:rPr>
          <w:rFonts w:ascii="Georgia" w:hAnsi="Georgia"/>
        </w:rPr>
        <w:t xml:space="preserve"> </w:t>
      </w:r>
    </w:p>
    <w:p w:rsidR="0043638E" w:rsidRPr="003C1EA9" w:rsidRDefault="0043638E" w:rsidP="003C1EA9">
      <w:pPr>
        <w:tabs>
          <w:tab w:val="right" w:leader="dot" w:pos="9360"/>
        </w:tabs>
        <w:jc w:val="both"/>
        <w:rPr>
          <w:rFonts w:ascii="Georgia" w:hAnsi="Georgia"/>
          <w:i/>
        </w:rPr>
      </w:pPr>
    </w:p>
    <w:p w:rsidR="0043638E" w:rsidRPr="003C1EA9" w:rsidRDefault="0043638E" w:rsidP="003C1EA9">
      <w:pPr>
        <w:tabs>
          <w:tab w:val="right" w:leader="dot" w:pos="9360"/>
        </w:tabs>
        <w:jc w:val="both"/>
        <w:rPr>
          <w:rFonts w:ascii="Georgia" w:hAnsi="Georgia"/>
          <w:i/>
        </w:rPr>
      </w:pPr>
      <w:r w:rsidRPr="003C1EA9">
        <w:rPr>
          <w:rFonts w:ascii="Georgia" w:hAnsi="Georgia"/>
          <w:i/>
        </w:rPr>
        <w:t xml:space="preserve">Hobby Lobby v. </w:t>
      </w:r>
      <w:proofErr w:type="spellStart"/>
      <w:r w:rsidRPr="003C1EA9">
        <w:rPr>
          <w:rFonts w:ascii="Georgia" w:hAnsi="Georgia"/>
          <w:i/>
        </w:rPr>
        <w:t>Sebelius</w:t>
      </w:r>
      <w:proofErr w:type="spellEnd"/>
      <w:r w:rsidRPr="003C1EA9">
        <w:rPr>
          <w:rFonts w:ascii="Georgia" w:hAnsi="Georgia"/>
          <w:i/>
        </w:rPr>
        <w:t xml:space="preserve">, </w:t>
      </w:r>
    </w:p>
    <w:p w:rsidR="0043638E" w:rsidRPr="003C1EA9" w:rsidRDefault="0043638E" w:rsidP="003C1EA9">
      <w:pPr>
        <w:tabs>
          <w:tab w:val="right" w:leader="dot" w:pos="9360"/>
        </w:tabs>
        <w:jc w:val="both"/>
        <w:rPr>
          <w:rFonts w:ascii="Georgia" w:hAnsi="Georgia"/>
        </w:rPr>
      </w:pPr>
      <w:r w:rsidRPr="003C1EA9">
        <w:rPr>
          <w:rFonts w:ascii="Georgia" w:hAnsi="Georgia"/>
        </w:rPr>
        <w:t>No. CIV-12-1000-HE, slip op. (W.D of Oklahoma, July 19, 2013)</w:t>
      </w:r>
      <w:r w:rsidRPr="003C1EA9">
        <w:rPr>
          <w:rFonts w:ascii="Georgia" w:hAnsi="Georgia"/>
        </w:rPr>
        <w:tab/>
      </w:r>
      <w:r w:rsidR="00EE3117" w:rsidRPr="003C1EA9">
        <w:rPr>
          <w:rFonts w:ascii="Georgia" w:hAnsi="Georgia"/>
        </w:rPr>
        <w:t>26</w:t>
      </w:r>
    </w:p>
    <w:p w:rsidR="0043638E" w:rsidRPr="003C1EA9" w:rsidRDefault="0043638E" w:rsidP="003C1EA9">
      <w:pPr>
        <w:tabs>
          <w:tab w:val="right" w:leader="dot" w:pos="9360"/>
        </w:tabs>
        <w:jc w:val="both"/>
        <w:rPr>
          <w:rFonts w:ascii="Georgia" w:hAnsi="Georgia"/>
        </w:rPr>
      </w:pPr>
    </w:p>
    <w:p w:rsidR="00617635" w:rsidRPr="003C1EA9" w:rsidRDefault="00617635" w:rsidP="003C1EA9">
      <w:pPr>
        <w:tabs>
          <w:tab w:val="right" w:leader="dot" w:pos="9360"/>
        </w:tabs>
        <w:jc w:val="both"/>
        <w:rPr>
          <w:rFonts w:ascii="Georgia" w:hAnsi="Georgia"/>
          <w:i/>
        </w:rPr>
      </w:pPr>
      <w:proofErr w:type="spellStart"/>
      <w:r w:rsidRPr="003C1EA9">
        <w:rPr>
          <w:rFonts w:ascii="Georgia" w:hAnsi="Georgia"/>
          <w:i/>
        </w:rPr>
        <w:t>Mersino</w:t>
      </w:r>
      <w:proofErr w:type="spellEnd"/>
      <w:r w:rsidRPr="003C1EA9">
        <w:rPr>
          <w:rFonts w:ascii="Georgia" w:hAnsi="Georgia"/>
          <w:i/>
        </w:rPr>
        <w:t xml:space="preserve"> v. </w:t>
      </w:r>
      <w:proofErr w:type="spellStart"/>
      <w:r w:rsidRPr="003C1EA9">
        <w:rPr>
          <w:rFonts w:ascii="Georgia" w:hAnsi="Georgia"/>
          <w:i/>
        </w:rPr>
        <w:t>Sebelius</w:t>
      </w:r>
      <w:proofErr w:type="spellEnd"/>
      <w:r w:rsidRPr="003C1EA9">
        <w:rPr>
          <w:rFonts w:ascii="Georgia" w:hAnsi="Georgia"/>
          <w:i/>
        </w:rPr>
        <w:t xml:space="preserve"> [</w:t>
      </w:r>
      <w:proofErr w:type="spellStart"/>
      <w:r w:rsidRPr="003C1EA9">
        <w:rPr>
          <w:rFonts w:ascii="Georgia" w:hAnsi="Georgia"/>
          <w:i/>
        </w:rPr>
        <w:t>Mersino</w:t>
      </w:r>
      <w:proofErr w:type="spellEnd"/>
      <w:r w:rsidRPr="003C1EA9">
        <w:rPr>
          <w:rFonts w:ascii="Georgia" w:hAnsi="Georgia"/>
          <w:i/>
        </w:rPr>
        <w:t xml:space="preserve"> I],</w:t>
      </w:r>
    </w:p>
    <w:p w:rsidR="00D778B4" w:rsidRPr="003C1EA9" w:rsidRDefault="00617635" w:rsidP="003C1EA9">
      <w:pPr>
        <w:tabs>
          <w:tab w:val="right" w:leader="dot" w:pos="9360"/>
        </w:tabs>
        <w:jc w:val="both"/>
        <w:rPr>
          <w:rFonts w:ascii="Georgia" w:hAnsi="Georgia"/>
          <w:i/>
        </w:rPr>
      </w:pPr>
      <w:r w:rsidRPr="003C1EA9">
        <w:rPr>
          <w:rFonts w:ascii="Georgia" w:hAnsi="Georgia"/>
        </w:rPr>
        <w:t>No. 13-</w:t>
      </w:r>
      <w:proofErr w:type="gramStart"/>
      <w:r w:rsidRPr="003C1EA9">
        <w:rPr>
          <w:rFonts w:ascii="Georgia" w:hAnsi="Georgia"/>
        </w:rPr>
        <w:t>cv-</w:t>
      </w:r>
      <w:proofErr w:type="gramEnd"/>
      <w:r w:rsidRPr="003C1EA9">
        <w:rPr>
          <w:rFonts w:ascii="Georgia" w:hAnsi="Georgia"/>
        </w:rPr>
        <w:t>11296, slip op. (E.D of Michigan, July 11, 2013)</w:t>
      </w:r>
      <w:r w:rsidRPr="003C1EA9">
        <w:rPr>
          <w:rFonts w:ascii="Georgia" w:hAnsi="Georgia"/>
        </w:rPr>
        <w:tab/>
      </w:r>
      <w:r w:rsidR="00957913" w:rsidRPr="003C1EA9">
        <w:rPr>
          <w:rFonts w:ascii="Georgia" w:hAnsi="Georgia"/>
          <w:i/>
        </w:rPr>
        <w:t>passim</w:t>
      </w:r>
    </w:p>
    <w:p w:rsidR="00617635" w:rsidRPr="003C1EA9" w:rsidRDefault="00617635" w:rsidP="003C1EA9">
      <w:pPr>
        <w:tabs>
          <w:tab w:val="right" w:leader="dot" w:pos="9360"/>
        </w:tabs>
        <w:jc w:val="both"/>
        <w:rPr>
          <w:rFonts w:ascii="Georgia" w:hAnsi="Georgia"/>
        </w:rPr>
      </w:pPr>
    </w:p>
    <w:p w:rsidR="00EC1C45" w:rsidRPr="003C1EA9" w:rsidRDefault="00EC1C45" w:rsidP="003C1EA9">
      <w:pPr>
        <w:tabs>
          <w:tab w:val="right" w:leader="dot" w:pos="9360"/>
        </w:tabs>
        <w:jc w:val="both"/>
        <w:rPr>
          <w:rFonts w:ascii="Georgia" w:hAnsi="Georgia"/>
          <w:i/>
        </w:rPr>
      </w:pPr>
      <w:proofErr w:type="spellStart"/>
      <w:r w:rsidRPr="003C1EA9">
        <w:rPr>
          <w:rFonts w:ascii="Georgia" w:hAnsi="Georgia"/>
          <w:i/>
          <w:iCs/>
        </w:rPr>
        <w:t>Nken</w:t>
      </w:r>
      <w:proofErr w:type="spellEnd"/>
      <w:r w:rsidRPr="003C1EA9">
        <w:rPr>
          <w:rFonts w:ascii="Georgia" w:hAnsi="Georgia"/>
          <w:i/>
          <w:iCs/>
        </w:rPr>
        <w:t xml:space="preserve"> v. Holder</w:t>
      </w:r>
      <w:r w:rsidRPr="003C1EA9">
        <w:rPr>
          <w:rFonts w:ascii="Georgia" w:hAnsi="Georgia"/>
        </w:rPr>
        <w:t>, 556 U.S. 418 (2009)</w:t>
      </w:r>
      <w:r w:rsidRPr="003C1EA9">
        <w:rPr>
          <w:rFonts w:ascii="Georgia" w:hAnsi="Georgia"/>
        </w:rPr>
        <w:tab/>
      </w:r>
      <w:r w:rsidR="00957913" w:rsidRPr="003C1EA9">
        <w:rPr>
          <w:rFonts w:ascii="Georgia" w:hAnsi="Georgia"/>
          <w:i/>
        </w:rPr>
        <w:t>passim</w:t>
      </w:r>
    </w:p>
    <w:p w:rsidR="00D778B4" w:rsidRPr="003C1EA9" w:rsidRDefault="00D778B4" w:rsidP="003C1EA9">
      <w:pPr>
        <w:tabs>
          <w:tab w:val="right" w:leader="dot" w:pos="9360"/>
        </w:tabs>
        <w:jc w:val="both"/>
        <w:rPr>
          <w:rFonts w:ascii="Georgia" w:hAnsi="Georgia"/>
        </w:rPr>
      </w:pPr>
    </w:p>
    <w:p w:rsidR="00EE2E97" w:rsidRPr="003C1EA9" w:rsidRDefault="00B92311" w:rsidP="003C1EA9">
      <w:pPr>
        <w:tabs>
          <w:tab w:val="right" w:leader="dot" w:pos="9360"/>
        </w:tabs>
        <w:jc w:val="both"/>
        <w:rPr>
          <w:rFonts w:ascii="Georgia" w:hAnsi="Georgia"/>
        </w:rPr>
      </w:pPr>
      <w:proofErr w:type="gramStart"/>
      <w:r w:rsidRPr="003C1EA9">
        <w:rPr>
          <w:rFonts w:ascii="Georgia" w:hAnsi="Georgia"/>
          <w:i/>
          <w:iCs/>
        </w:rPr>
        <w:t xml:space="preserve">Overstreet v. Lexington-Fayette Urban </w:t>
      </w:r>
      <w:proofErr w:type="spellStart"/>
      <w:r w:rsidRPr="003C1EA9">
        <w:rPr>
          <w:rFonts w:ascii="Georgia" w:hAnsi="Georgia"/>
          <w:i/>
          <w:iCs/>
        </w:rPr>
        <w:t>Cnty</w:t>
      </w:r>
      <w:proofErr w:type="spellEnd"/>
      <w:r w:rsidRPr="003C1EA9">
        <w:rPr>
          <w:rFonts w:ascii="Georgia" w:hAnsi="Georgia"/>
          <w:i/>
          <w:iCs/>
        </w:rPr>
        <w:t>.</w:t>
      </w:r>
      <w:proofErr w:type="gramEnd"/>
      <w:r w:rsidRPr="003C1EA9">
        <w:rPr>
          <w:rFonts w:ascii="Georgia" w:hAnsi="Georgia"/>
          <w:i/>
          <w:iCs/>
        </w:rPr>
        <w:t xml:space="preserve"> Gov’t</w:t>
      </w:r>
      <w:r w:rsidRPr="003C1EA9">
        <w:rPr>
          <w:rFonts w:ascii="Georgia" w:hAnsi="Georgia"/>
        </w:rPr>
        <w:t xml:space="preserve">, </w:t>
      </w:r>
    </w:p>
    <w:p w:rsidR="0056758C" w:rsidRPr="003C1EA9" w:rsidRDefault="00B92311" w:rsidP="003C1EA9">
      <w:pPr>
        <w:tabs>
          <w:tab w:val="right" w:leader="dot" w:pos="9360"/>
        </w:tabs>
        <w:jc w:val="both"/>
        <w:rPr>
          <w:rFonts w:ascii="Georgia" w:hAnsi="Georgia"/>
        </w:rPr>
      </w:pPr>
      <w:r w:rsidRPr="003C1EA9">
        <w:rPr>
          <w:rFonts w:ascii="Georgia" w:hAnsi="Georgia"/>
        </w:rPr>
        <w:lastRenderedPageBreak/>
        <w:t>305 F.3d 566</w:t>
      </w:r>
      <w:r w:rsidR="00EE2E97" w:rsidRPr="003C1EA9">
        <w:rPr>
          <w:rFonts w:ascii="Georgia" w:hAnsi="Georgia"/>
        </w:rPr>
        <w:t xml:space="preserve"> </w:t>
      </w:r>
      <w:r w:rsidR="0059508F" w:rsidRPr="003C1EA9">
        <w:rPr>
          <w:rFonts w:ascii="Georgia" w:hAnsi="Georgia"/>
        </w:rPr>
        <w:t>(6th Cir. 2002)</w:t>
      </w:r>
      <w:r w:rsidRPr="003C1EA9">
        <w:rPr>
          <w:rFonts w:ascii="Georgia" w:hAnsi="Georgia"/>
        </w:rPr>
        <w:t xml:space="preserve"> </w:t>
      </w:r>
      <w:r w:rsidR="0056758C" w:rsidRPr="003C1EA9">
        <w:rPr>
          <w:rFonts w:ascii="Georgia" w:hAnsi="Georgia"/>
        </w:rPr>
        <w:tab/>
      </w:r>
      <w:r w:rsidR="00FE726F" w:rsidRPr="003C1EA9">
        <w:rPr>
          <w:rFonts w:ascii="Georgia" w:hAnsi="Georgia"/>
          <w:i/>
        </w:rPr>
        <w:t>passim</w:t>
      </w:r>
    </w:p>
    <w:p w:rsidR="008A5F57" w:rsidRPr="003C1EA9" w:rsidRDefault="008A5F57" w:rsidP="003C1EA9">
      <w:pPr>
        <w:tabs>
          <w:tab w:val="right" w:leader="dot" w:pos="9360"/>
        </w:tabs>
        <w:jc w:val="both"/>
        <w:rPr>
          <w:rFonts w:ascii="Georgia" w:hAnsi="Georgia"/>
        </w:rPr>
      </w:pPr>
    </w:p>
    <w:p w:rsidR="008A5F57" w:rsidRPr="003C1EA9" w:rsidRDefault="008A5F57" w:rsidP="003C1EA9">
      <w:pPr>
        <w:tabs>
          <w:tab w:val="right" w:leader="dot" w:pos="9360"/>
        </w:tabs>
        <w:jc w:val="both"/>
        <w:rPr>
          <w:rFonts w:ascii="Georgia" w:hAnsi="Georgia"/>
        </w:rPr>
      </w:pPr>
      <w:r w:rsidRPr="003C1EA9">
        <w:rPr>
          <w:rFonts w:ascii="Georgia" w:hAnsi="Georgia"/>
          <w:i/>
        </w:rPr>
        <w:t>Russell v. Farley</w:t>
      </w:r>
      <w:r w:rsidRPr="003C1EA9">
        <w:rPr>
          <w:rFonts w:ascii="Georgia" w:hAnsi="Georgia"/>
        </w:rPr>
        <w:t>, 105 U.S. 433, 438 (1881)</w:t>
      </w:r>
      <w:r w:rsidRPr="003C1EA9">
        <w:rPr>
          <w:rFonts w:ascii="Georgia" w:hAnsi="Georgia"/>
        </w:rPr>
        <w:tab/>
      </w:r>
      <w:r w:rsidR="00EE3117" w:rsidRPr="003C1EA9">
        <w:rPr>
          <w:rFonts w:ascii="Georgia" w:hAnsi="Georgia"/>
        </w:rPr>
        <w:t>24</w:t>
      </w:r>
    </w:p>
    <w:p w:rsidR="00617635" w:rsidRPr="003C1EA9" w:rsidRDefault="00617635" w:rsidP="003C1EA9">
      <w:pPr>
        <w:tabs>
          <w:tab w:val="right" w:leader="dot" w:pos="9360"/>
        </w:tabs>
        <w:jc w:val="both"/>
        <w:rPr>
          <w:rFonts w:ascii="Georgia" w:hAnsi="Georgia"/>
          <w:lang w:val="en-CA"/>
        </w:rPr>
      </w:pPr>
    </w:p>
    <w:p w:rsidR="00EC1C45" w:rsidRPr="003C1EA9" w:rsidRDefault="00EC1C45" w:rsidP="003C1EA9">
      <w:pPr>
        <w:tabs>
          <w:tab w:val="right" w:leader="dot" w:pos="9360"/>
        </w:tabs>
        <w:jc w:val="both"/>
        <w:rPr>
          <w:rFonts w:ascii="Georgia" w:hAnsi="Georgia"/>
        </w:rPr>
      </w:pPr>
      <w:r w:rsidRPr="003C1EA9">
        <w:rPr>
          <w:rFonts w:ascii="Georgia" w:hAnsi="Georgia"/>
          <w:i/>
        </w:rPr>
        <w:t>Winter v. Natural Resources Defense Council</w:t>
      </w:r>
      <w:r w:rsidRPr="003C1EA9">
        <w:rPr>
          <w:rFonts w:ascii="Georgia" w:hAnsi="Georgia"/>
        </w:rPr>
        <w:t>, 555 U.S. 7 (2008)</w:t>
      </w:r>
      <w:r w:rsidRPr="003C1EA9">
        <w:rPr>
          <w:rFonts w:ascii="Georgia" w:hAnsi="Georgia"/>
        </w:rPr>
        <w:tab/>
      </w:r>
      <w:r w:rsidR="00957913" w:rsidRPr="003C1EA9">
        <w:rPr>
          <w:rFonts w:ascii="Georgia" w:hAnsi="Georgia"/>
          <w:i/>
        </w:rPr>
        <w:t>passim</w:t>
      </w:r>
    </w:p>
    <w:p w:rsidR="00B85BCE" w:rsidRPr="003C1EA9" w:rsidRDefault="00B85BCE" w:rsidP="003C1EA9">
      <w:pPr>
        <w:tabs>
          <w:tab w:val="right" w:leader="dot" w:pos="9360"/>
        </w:tabs>
        <w:jc w:val="both"/>
        <w:rPr>
          <w:rFonts w:ascii="Georgia" w:hAnsi="Georgia"/>
        </w:rPr>
      </w:pPr>
    </w:p>
    <w:p w:rsidR="00B85BCE" w:rsidRPr="003C1EA9" w:rsidRDefault="00EE2E97" w:rsidP="003C1EA9">
      <w:pPr>
        <w:tabs>
          <w:tab w:val="right" w:leader="dot" w:pos="9360"/>
        </w:tabs>
        <w:jc w:val="both"/>
        <w:rPr>
          <w:rFonts w:ascii="Georgia" w:hAnsi="Georgia"/>
        </w:rPr>
      </w:pPr>
      <w:r w:rsidRPr="003C1EA9">
        <w:rPr>
          <w:rFonts w:ascii="Georgia" w:hAnsi="Georgia"/>
          <w:i/>
        </w:rPr>
        <w:t xml:space="preserve">Wisconsin Right to Life v. Federal Election </w:t>
      </w:r>
      <w:proofErr w:type="spellStart"/>
      <w:r w:rsidRPr="003C1EA9">
        <w:rPr>
          <w:rFonts w:ascii="Georgia" w:hAnsi="Georgia"/>
          <w:i/>
        </w:rPr>
        <w:t>Comm’n</w:t>
      </w:r>
      <w:proofErr w:type="spellEnd"/>
      <w:r w:rsidRPr="003C1EA9">
        <w:rPr>
          <w:rFonts w:ascii="Georgia" w:hAnsi="Georgia"/>
        </w:rPr>
        <w:t>, 542 U.S. 1305 (2004)</w:t>
      </w:r>
      <w:r w:rsidR="00B85BCE" w:rsidRPr="003C1EA9">
        <w:rPr>
          <w:rFonts w:ascii="Georgia" w:hAnsi="Georgia"/>
        </w:rPr>
        <w:tab/>
      </w:r>
      <w:r w:rsidR="00EE3117" w:rsidRPr="003C1EA9">
        <w:rPr>
          <w:rFonts w:ascii="Georgia" w:hAnsi="Georgia"/>
        </w:rPr>
        <w:t>25</w:t>
      </w:r>
    </w:p>
    <w:p w:rsidR="00D778B4" w:rsidRPr="003C1EA9" w:rsidRDefault="00D778B4" w:rsidP="003C1EA9">
      <w:pPr>
        <w:tabs>
          <w:tab w:val="right" w:leader="dot" w:pos="9360"/>
        </w:tabs>
        <w:jc w:val="both"/>
        <w:rPr>
          <w:rFonts w:ascii="Georgia" w:hAnsi="Georgia"/>
        </w:rPr>
      </w:pPr>
    </w:p>
    <w:p w:rsidR="00825EF5" w:rsidRPr="003C1EA9" w:rsidRDefault="00825EF5" w:rsidP="003C1EA9">
      <w:pPr>
        <w:tabs>
          <w:tab w:val="right" w:leader="dot" w:pos="9360"/>
        </w:tabs>
        <w:jc w:val="both"/>
        <w:rPr>
          <w:rFonts w:ascii="Georgia" w:hAnsi="Georgia"/>
        </w:rPr>
      </w:pPr>
    </w:p>
    <w:p w:rsidR="00825EF5" w:rsidRPr="003C1EA9" w:rsidRDefault="004E594F" w:rsidP="003C1EA9">
      <w:pPr>
        <w:tabs>
          <w:tab w:val="right" w:leader="dot" w:pos="9360"/>
        </w:tabs>
        <w:jc w:val="both"/>
        <w:rPr>
          <w:rFonts w:ascii="Georgia" w:hAnsi="Georgia"/>
        </w:rPr>
      </w:pPr>
      <w:r w:rsidRPr="003C1EA9">
        <w:rPr>
          <w:rFonts w:ascii="Georgia" w:hAnsi="Georgia"/>
          <w:b/>
          <w:u w:val="single"/>
        </w:rPr>
        <w:t>Other Works Cited</w:t>
      </w:r>
    </w:p>
    <w:p w:rsidR="004E594F" w:rsidRPr="003C1EA9" w:rsidRDefault="004E594F" w:rsidP="003C1EA9">
      <w:pPr>
        <w:tabs>
          <w:tab w:val="right" w:leader="dot" w:pos="9360"/>
        </w:tabs>
        <w:jc w:val="both"/>
        <w:rPr>
          <w:rFonts w:ascii="Georgia" w:hAnsi="Georgia"/>
          <w:i/>
        </w:rPr>
      </w:pPr>
    </w:p>
    <w:p w:rsidR="00C15ED1" w:rsidRPr="003C1EA9" w:rsidRDefault="00C15ED1" w:rsidP="003C1EA9">
      <w:pPr>
        <w:tabs>
          <w:tab w:val="right" w:leader="dot" w:pos="9360"/>
        </w:tabs>
        <w:jc w:val="both"/>
        <w:rPr>
          <w:rFonts w:ascii="Georgia" w:hAnsi="Georgia" w:cs="Century Schoolbook"/>
          <w:color w:val="000000"/>
        </w:rPr>
      </w:pPr>
      <w:proofErr w:type="gramStart"/>
      <w:r w:rsidRPr="003C1EA9">
        <w:rPr>
          <w:rFonts w:ascii="Georgia" w:hAnsi="Georgia" w:cs="Century Schoolbook"/>
          <w:i/>
          <w:color w:val="000000"/>
        </w:rPr>
        <w:t>All Writs Act,</w:t>
      </w:r>
      <w:r w:rsidRPr="003C1EA9">
        <w:rPr>
          <w:rFonts w:ascii="Georgia" w:hAnsi="Georgia" w:cs="Century Schoolbook"/>
          <w:color w:val="000000"/>
        </w:rPr>
        <w:t xml:space="preserve"> 28 USC.</w:t>
      </w:r>
      <w:proofErr w:type="gramEnd"/>
      <w:r w:rsidRPr="003C1EA9">
        <w:rPr>
          <w:rFonts w:ascii="Georgia" w:hAnsi="Georgia" w:cs="Century Schoolbook"/>
          <w:color w:val="000000"/>
        </w:rPr>
        <w:t xml:space="preserve"> §1651(a).</w:t>
      </w:r>
    </w:p>
    <w:p w:rsidR="00C15ED1" w:rsidRPr="003C1EA9" w:rsidRDefault="00C15ED1" w:rsidP="003C1EA9">
      <w:pPr>
        <w:tabs>
          <w:tab w:val="right" w:leader="dot" w:pos="9360"/>
        </w:tabs>
        <w:jc w:val="both"/>
        <w:rPr>
          <w:rFonts w:ascii="Georgia" w:hAnsi="Georgia" w:cs="Century Schoolbook"/>
          <w:color w:val="000000"/>
        </w:rPr>
      </w:pPr>
    </w:p>
    <w:p w:rsidR="008A5F57" w:rsidRPr="003C1EA9" w:rsidRDefault="004E594F" w:rsidP="003C1EA9">
      <w:pPr>
        <w:tabs>
          <w:tab w:val="right" w:leader="dot" w:pos="9360"/>
        </w:tabs>
        <w:jc w:val="both"/>
        <w:rPr>
          <w:rFonts w:ascii="Georgia" w:hAnsi="Georgia"/>
        </w:rPr>
      </w:pPr>
      <w:r w:rsidRPr="003C1EA9">
        <w:rPr>
          <w:rFonts w:ascii="Georgia" w:hAnsi="Georgia"/>
        </w:rPr>
        <w:t xml:space="preserve">Richard R.W. Brooks &amp; Warren F. Schwartz, Legal Uncertainty, Economic Efficiency, </w:t>
      </w:r>
    </w:p>
    <w:p w:rsidR="004E594F" w:rsidRPr="003C1EA9" w:rsidRDefault="004E594F" w:rsidP="003C1EA9">
      <w:pPr>
        <w:tabs>
          <w:tab w:val="right" w:leader="dot" w:pos="9360"/>
        </w:tabs>
        <w:jc w:val="both"/>
        <w:rPr>
          <w:rFonts w:ascii="Georgia" w:hAnsi="Georgia"/>
        </w:rPr>
      </w:pPr>
      <w:proofErr w:type="gramStart"/>
      <w:r w:rsidRPr="003C1EA9">
        <w:rPr>
          <w:rFonts w:ascii="Georgia" w:hAnsi="Georgia"/>
        </w:rPr>
        <w:t>and</w:t>
      </w:r>
      <w:proofErr w:type="gramEnd"/>
      <w:r w:rsidRPr="003C1EA9">
        <w:rPr>
          <w:rFonts w:ascii="Georgia" w:hAnsi="Georgia"/>
        </w:rPr>
        <w:t xml:space="preserve"> the Preliminary Injunction Doctrine, 58 STAN. L. REV. 381 (2005) </w:t>
      </w:r>
      <w:r w:rsidRPr="003C1EA9">
        <w:rPr>
          <w:rFonts w:ascii="Georgia" w:hAnsi="Georgia"/>
        </w:rPr>
        <w:tab/>
      </w:r>
      <w:r w:rsidR="00EE3117" w:rsidRPr="003C1EA9">
        <w:rPr>
          <w:rFonts w:ascii="Georgia" w:hAnsi="Georgia"/>
        </w:rPr>
        <w:t>19</w:t>
      </w:r>
    </w:p>
    <w:p w:rsidR="00617635" w:rsidRPr="003C1EA9" w:rsidRDefault="00617635" w:rsidP="003C1EA9">
      <w:pPr>
        <w:tabs>
          <w:tab w:val="right" w:leader="dot" w:pos="9360"/>
        </w:tabs>
        <w:jc w:val="both"/>
        <w:rPr>
          <w:rFonts w:ascii="Georgia" w:hAnsi="Georgia"/>
        </w:rPr>
      </w:pPr>
    </w:p>
    <w:p w:rsidR="00617635" w:rsidRPr="003C1EA9" w:rsidRDefault="00617635" w:rsidP="003C1EA9">
      <w:pPr>
        <w:tabs>
          <w:tab w:val="right" w:leader="dot" w:pos="9360"/>
        </w:tabs>
        <w:jc w:val="both"/>
        <w:rPr>
          <w:rFonts w:ascii="Georgia" w:hAnsi="Georgia"/>
        </w:rPr>
      </w:pPr>
      <w:r w:rsidRPr="003C1EA9">
        <w:rPr>
          <w:rFonts w:ascii="Georgia" w:hAnsi="Georgia"/>
        </w:rPr>
        <w:t>Federal Rule of Appellate Procedure 28, Briefs</w:t>
      </w:r>
      <w:r w:rsidRPr="003C1EA9">
        <w:rPr>
          <w:rFonts w:ascii="Georgia" w:hAnsi="Georgia"/>
        </w:rPr>
        <w:tab/>
      </w:r>
      <w:r w:rsidR="00EE3117" w:rsidRPr="003C1EA9">
        <w:rPr>
          <w:rFonts w:ascii="Georgia" w:hAnsi="Georgia"/>
        </w:rPr>
        <w:t>7</w:t>
      </w:r>
    </w:p>
    <w:p w:rsidR="00617635" w:rsidRPr="003C1EA9" w:rsidRDefault="00617635" w:rsidP="003C1EA9">
      <w:pPr>
        <w:tabs>
          <w:tab w:val="right" w:leader="dot" w:pos="9360"/>
        </w:tabs>
        <w:jc w:val="both"/>
        <w:rPr>
          <w:rFonts w:ascii="Georgia" w:hAnsi="Georgia"/>
        </w:rPr>
      </w:pPr>
    </w:p>
    <w:p w:rsidR="00617635" w:rsidRPr="003C1EA9" w:rsidRDefault="00617635" w:rsidP="003C1EA9">
      <w:pPr>
        <w:tabs>
          <w:tab w:val="right" w:leader="dot" w:pos="9360"/>
        </w:tabs>
        <w:jc w:val="both"/>
        <w:rPr>
          <w:rFonts w:ascii="Georgia" w:hAnsi="Georgia"/>
        </w:rPr>
      </w:pPr>
      <w:r w:rsidRPr="003C1EA9">
        <w:rPr>
          <w:rFonts w:ascii="Georgia" w:hAnsi="Georgia"/>
        </w:rPr>
        <w:t>Federal Rule of Appellate Procedure 29, Brief of an Amicus Curiae</w:t>
      </w:r>
      <w:r w:rsidRPr="003C1EA9">
        <w:rPr>
          <w:rFonts w:ascii="Georgia" w:hAnsi="Georgia"/>
        </w:rPr>
        <w:tab/>
        <w:t>5</w:t>
      </w:r>
      <w:proofErr w:type="gramStart"/>
      <w:r w:rsidR="00F92C17" w:rsidRPr="003C1EA9">
        <w:rPr>
          <w:rFonts w:ascii="Georgia" w:hAnsi="Georgia"/>
        </w:rPr>
        <w:t>,6</w:t>
      </w:r>
      <w:proofErr w:type="gramEnd"/>
    </w:p>
    <w:p w:rsidR="00617635" w:rsidRPr="003C1EA9" w:rsidRDefault="00617635" w:rsidP="003C1EA9">
      <w:pPr>
        <w:tabs>
          <w:tab w:val="right" w:leader="dot" w:pos="9360"/>
        </w:tabs>
        <w:jc w:val="both"/>
        <w:rPr>
          <w:rFonts w:ascii="Georgia" w:hAnsi="Georgia"/>
        </w:rPr>
      </w:pPr>
    </w:p>
    <w:p w:rsidR="00617635" w:rsidRPr="003C1EA9" w:rsidRDefault="00617635" w:rsidP="003C1EA9">
      <w:pPr>
        <w:tabs>
          <w:tab w:val="right" w:leader="dot" w:pos="9360"/>
        </w:tabs>
        <w:jc w:val="both"/>
        <w:rPr>
          <w:rFonts w:ascii="Georgia" w:hAnsi="Georgia"/>
        </w:rPr>
      </w:pPr>
      <w:proofErr w:type="gramStart"/>
      <w:r w:rsidRPr="003C1EA9">
        <w:rPr>
          <w:rFonts w:ascii="Georgia" w:hAnsi="Georgia"/>
          <w:iCs/>
        </w:rPr>
        <w:t xml:space="preserve">Mark P. </w:t>
      </w:r>
      <w:proofErr w:type="spellStart"/>
      <w:r w:rsidRPr="003C1EA9">
        <w:rPr>
          <w:rFonts w:ascii="Georgia" w:hAnsi="Georgia"/>
          <w:iCs/>
        </w:rPr>
        <w:t>Gergen</w:t>
      </w:r>
      <w:proofErr w:type="spellEnd"/>
      <w:r w:rsidRPr="003C1EA9">
        <w:rPr>
          <w:rFonts w:ascii="Georgia" w:hAnsi="Georgia"/>
          <w:iCs/>
        </w:rPr>
        <w:t>,</w:t>
      </w:r>
      <w:r w:rsidRPr="003C1EA9">
        <w:rPr>
          <w:rFonts w:ascii="Georgia" w:hAnsi="Georgia"/>
        </w:rPr>
        <w:t xml:space="preserve"> </w:t>
      </w:r>
      <w:r w:rsidRPr="003C1EA9">
        <w:rPr>
          <w:rFonts w:ascii="Georgia" w:hAnsi="Georgia"/>
          <w:iCs/>
        </w:rPr>
        <w:t>John M. Golden</w:t>
      </w:r>
      <w:r w:rsidRPr="003C1EA9">
        <w:rPr>
          <w:rFonts w:ascii="Georgia" w:hAnsi="Georgia"/>
        </w:rPr>
        <w:t xml:space="preserve"> </w:t>
      </w:r>
      <w:r w:rsidRPr="003C1EA9">
        <w:rPr>
          <w:rFonts w:ascii="Georgia" w:hAnsi="Georgia"/>
          <w:iCs/>
        </w:rPr>
        <w:t>&amp; Henry E. Smith</w:t>
      </w:r>
      <w:r w:rsidRPr="003C1EA9">
        <w:rPr>
          <w:rFonts w:ascii="Georgia" w:hAnsi="Georgia"/>
          <w:i/>
          <w:iCs/>
        </w:rPr>
        <w:t xml:space="preserve">, </w:t>
      </w:r>
      <w:r w:rsidRPr="003C1EA9">
        <w:rPr>
          <w:rFonts w:ascii="Georgia" w:hAnsi="Georgia"/>
        </w:rPr>
        <w:t>The Supreme Court’s Accidental Revolution?</w:t>
      </w:r>
      <w:proofErr w:type="gramEnd"/>
      <w:r w:rsidRPr="003C1EA9">
        <w:rPr>
          <w:rFonts w:ascii="Georgia" w:hAnsi="Georgia"/>
        </w:rPr>
        <w:t xml:space="preserve"> </w:t>
      </w:r>
      <w:proofErr w:type="gramStart"/>
      <w:r w:rsidRPr="003C1EA9">
        <w:rPr>
          <w:rFonts w:ascii="Georgia" w:hAnsi="Georgia"/>
        </w:rPr>
        <w:t>The Test for Permanent Injunctions, 112 COLUMBIA L. REV. 202 (2012).</w:t>
      </w:r>
      <w:proofErr w:type="gramEnd"/>
      <w:r w:rsidRPr="003C1EA9">
        <w:rPr>
          <w:rFonts w:ascii="Georgia" w:hAnsi="Georgia"/>
        </w:rPr>
        <w:tab/>
      </w:r>
      <w:r w:rsidR="00EE3117" w:rsidRPr="003C1EA9">
        <w:rPr>
          <w:rFonts w:ascii="Georgia" w:hAnsi="Georgia"/>
        </w:rPr>
        <w:t>17</w:t>
      </w:r>
    </w:p>
    <w:p w:rsidR="00617635" w:rsidRPr="003C1EA9" w:rsidRDefault="00617635" w:rsidP="003C1EA9">
      <w:pPr>
        <w:tabs>
          <w:tab w:val="right" w:leader="dot" w:pos="9360"/>
        </w:tabs>
        <w:jc w:val="both"/>
        <w:rPr>
          <w:rFonts w:ascii="Georgia" w:hAnsi="Georgia"/>
        </w:rPr>
      </w:pPr>
    </w:p>
    <w:p w:rsidR="00617635" w:rsidRPr="003C1EA9" w:rsidRDefault="00617635" w:rsidP="003C1EA9">
      <w:pPr>
        <w:tabs>
          <w:tab w:val="right" w:leader="dot" w:pos="9360"/>
        </w:tabs>
        <w:jc w:val="both"/>
        <w:rPr>
          <w:rFonts w:ascii="Georgia" w:hAnsi="Georgia"/>
        </w:rPr>
      </w:pPr>
      <w:r w:rsidRPr="003C1EA9">
        <w:rPr>
          <w:rFonts w:ascii="Georgia" w:hAnsi="Georgia"/>
        </w:rPr>
        <w:t xml:space="preserve">Max </w:t>
      </w:r>
      <w:proofErr w:type="spellStart"/>
      <w:r w:rsidRPr="003C1EA9">
        <w:rPr>
          <w:rFonts w:ascii="Georgia" w:hAnsi="Georgia"/>
        </w:rPr>
        <w:t>Kennerly</w:t>
      </w:r>
      <w:proofErr w:type="spellEnd"/>
      <w:r w:rsidRPr="003C1EA9">
        <w:rPr>
          <w:rFonts w:ascii="Georgia" w:hAnsi="Georgia"/>
        </w:rPr>
        <w:t xml:space="preserve">, Sanctions for Failing to Disclose Adverse Precedent </w:t>
      </w:r>
    </w:p>
    <w:p w:rsidR="008A5F57" w:rsidRPr="003C1EA9" w:rsidRDefault="00617635" w:rsidP="003C1EA9">
      <w:pPr>
        <w:tabs>
          <w:tab w:val="right" w:leader="dot" w:pos="9360"/>
        </w:tabs>
        <w:jc w:val="both"/>
        <w:rPr>
          <w:rFonts w:ascii="Georgia" w:hAnsi="Georgia"/>
          <w:i/>
        </w:rPr>
      </w:pPr>
      <w:proofErr w:type="gramStart"/>
      <w:r w:rsidRPr="003C1EA9">
        <w:rPr>
          <w:rFonts w:ascii="Georgia" w:hAnsi="Georgia"/>
        </w:rPr>
        <w:t>under</w:t>
      </w:r>
      <w:proofErr w:type="gramEnd"/>
      <w:r w:rsidRPr="003C1EA9">
        <w:rPr>
          <w:rFonts w:ascii="Georgia" w:hAnsi="Georgia"/>
        </w:rPr>
        <w:t xml:space="preserve"> the Duty of Candor, </w:t>
      </w:r>
      <w:r w:rsidRPr="003C1EA9">
        <w:rPr>
          <w:rFonts w:ascii="Georgia" w:hAnsi="Georgia"/>
          <w:i/>
        </w:rPr>
        <w:t xml:space="preserve">Litigation </w:t>
      </w:r>
    </w:p>
    <w:p w:rsidR="00617635" w:rsidRPr="003C1EA9" w:rsidRDefault="00617635" w:rsidP="003C1EA9">
      <w:pPr>
        <w:tabs>
          <w:tab w:val="right" w:leader="dot" w:pos="9360"/>
        </w:tabs>
        <w:jc w:val="both"/>
        <w:rPr>
          <w:rFonts w:ascii="Georgia" w:hAnsi="Georgia"/>
          <w:i/>
        </w:rPr>
      </w:pPr>
      <w:proofErr w:type="gramStart"/>
      <w:r w:rsidRPr="003C1EA9">
        <w:rPr>
          <w:rFonts w:ascii="Georgia" w:hAnsi="Georgia"/>
          <w:i/>
        </w:rPr>
        <w:t>and</w:t>
      </w:r>
      <w:proofErr w:type="gramEnd"/>
      <w:r w:rsidRPr="003C1EA9">
        <w:rPr>
          <w:rFonts w:ascii="Georgia" w:hAnsi="Georgia"/>
          <w:i/>
        </w:rPr>
        <w:t xml:space="preserve"> Trial</w:t>
      </w:r>
      <w:r w:rsidRPr="003C1EA9">
        <w:rPr>
          <w:rFonts w:ascii="Georgia" w:hAnsi="Georgia"/>
        </w:rPr>
        <w:t xml:space="preserve">, </w:t>
      </w:r>
      <w:hyperlink r:id="rId14" w:history="1">
        <w:r w:rsidRPr="003C1EA9">
          <w:rPr>
            <w:rStyle w:val="Hyperlink"/>
            <w:rFonts w:ascii="Georgia" w:hAnsi="Georgia"/>
          </w:rPr>
          <w:t>http://www.litigationandtrial.com/2012/08/articles/the-law/sanctions-precedent-duty-of-candor/</w:t>
        </w:r>
      </w:hyperlink>
      <w:r w:rsidRPr="003C1EA9">
        <w:rPr>
          <w:rFonts w:ascii="Georgia" w:hAnsi="Georgia"/>
        </w:rPr>
        <w:t xml:space="preserve"> (August 23, 2012)</w:t>
      </w:r>
      <w:r w:rsidRPr="003C1EA9">
        <w:rPr>
          <w:rFonts w:ascii="Georgia" w:hAnsi="Georgia"/>
        </w:rPr>
        <w:tab/>
      </w:r>
      <w:r w:rsidR="00EE3117" w:rsidRPr="003C1EA9">
        <w:rPr>
          <w:rFonts w:ascii="Georgia" w:hAnsi="Georgia"/>
        </w:rPr>
        <w:t>7</w:t>
      </w:r>
    </w:p>
    <w:p w:rsidR="004E594F" w:rsidRPr="003C1EA9" w:rsidRDefault="004E594F" w:rsidP="003C1EA9">
      <w:pPr>
        <w:tabs>
          <w:tab w:val="right" w:leader="dot" w:pos="9360"/>
        </w:tabs>
        <w:jc w:val="both"/>
        <w:rPr>
          <w:rFonts w:ascii="Georgia" w:hAnsi="Georgia"/>
          <w:i/>
        </w:rPr>
      </w:pPr>
    </w:p>
    <w:p w:rsidR="008A5F57" w:rsidRPr="003C1EA9" w:rsidRDefault="004E594F" w:rsidP="003C1EA9">
      <w:pPr>
        <w:tabs>
          <w:tab w:val="right" w:leader="dot" w:pos="9360"/>
        </w:tabs>
        <w:jc w:val="both"/>
        <w:rPr>
          <w:rFonts w:ascii="Georgia" w:hAnsi="Georgia"/>
        </w:rPr>
      </w:pPr>
      <w:r w:rsidRPr="003C1EA9">
        <w:rPr>
          <w:rFonts w:ascii="Georgia" w:hAnsi="Georgia"/>
        </w:rPr>
        <w:t xml:space="preserve">John </w:t>
      </w:r>
      <w:proofErr w:type="spellStart"/>
      <w:r w:rsidRPr="003C1EA9">
        <w:rPr>
          <w:rFonts w:ascii="Georgia" w:hAnsi="Georgia"/>
        </w:rPr>
        <w:t>Leubsdorf</w:t>
      </w:r>
      <w:proofErr w:type="spellEnd"/>
      <w:r w:rsidRPr="003C1EA9">
        <w:rPr>
          <w:rFonts w:ascii="Georgia" w:hAnsi="Georgia"/>
        </w:rPr>
        <w:t>, Preliminary Injunctions: In Defense of the Merits, 76 FORDHAM L.</w:t>
      </w:r>
    </w:p>
    <w:p w:rsidR="004E594F" w:rsidRPr="003C1EA9" w:rsidRDefault="004E594F" w:rsidP="003C1EA9">
      <w:pPr>
        <w:tabs>
          <w:tab w:val="right" w:leader="dot" w:pos="9360"/>
        </w:tabs>
        <w:jc w:val="both"/>
        <w:rPr>
          <w:rFonts w:ascii="Georgia" w:hAnsi="Georgia"/>
        </w:rPr>
      </w:pPr>
      <w:r w:rsidRPr="003C1EA9">
        <w:rPr>
          <w:rFonts w:ascii="Georgia" w:hAnsi="Georgia"/>
        </w:rPr>
        <w:t xml:space="preserve"> REV. 33 (2007)</w:t>
      </w:r>
      <w:r w:rsidRPr="003C1EA9">
        <w:rPr>
          <w:rFonts w:ascii="Georgia" w:hAnsi="Georgia"/>
        </w:rPr>
        <w:tab/>
      </w:r>
      <w:r w:rsidR="00EE3117" w:rsidRPr="003C1EA9">
        <w:rPr>
          <w:rFonts w:ascii="Georgia" w:hAnsi="Georgia"/>
        </w:rPr>
        <w:t>19</w:t>
      </w:r>
    </w:p>
    <w:p w:rsidR="001D662E" w:rsidRPr="003C1EA9" w:rsidRDefault="001D662E" w:rsidP="003C1EA9">
      <w:pPr>
        <w:tabs>
          <w:tab w:val="right" w:leader="dot" w:pos="9360"/>
        </w:tabs>
        <w:jc w:val="both"/>
        <w:rPr>
          <w:rFonts w:ascii="Georgia" w:hAnsi="Georgia"/>
        </w:rPr>
      </w:pPr>
    </w:p>
    <w:p w:rsidR="008A5F57" w:rsidRPr="003C1EA9" w:rsidRDefault="001D662E" w:rsidP="003C1EA9">
      <w:pPr>
        <w:tabs>
          <w:tab w:val="right" w:leader="dot" w:pos="9360"/>
        </w:tabs>
        <w:jc w:val="both"/>
        <w:rPr>
          <w:rFonts w:ascii="Georgia" w:hAnsi="Georgia"/>
        </w:rPr>
      </w:pPr>
      <w:r w:rsidRPr="003C1EA9">
        <w:rPr>
          <w:rFonts w:ascii="Georgia" w:hAnsi="Georgia"/>
          <w:i/>
        </w:rPr>
        <w:t xml:space="preserve">USA vs. </w:t>
      </w:r>
      <w:proofErr w:type="spellStart"/>
      <w:r w:rsidRPr="003C1EA9">
        <w:rPr>
          <w:rFonts w:ascii="Georgia" w:hAnsi="Georgia"/>
          <w:i/>
        </w:rPr>
        <w:t>Mersino</w:t>
      </w:r>
      <w:proofErr w:type="spellEnd"/>
      <w:r w:rsidRPr="003C1EA9">
        <w:rPr>
          <w:rFonts w:ascii="Georgia" w:hAnsi="Georgia"/>
        </w:rPr>
        <w:t xml:space="preserve">, No. 13-1944, Opposition to Plaintiff’s Motion for Injunction Pending </w:t>
      </w:r>
    </w:p>
    <w:p w:rsidR="001D662E" w:rsidRPr="003C1EA9" w:rsidRDefault="001D662E" w:rsidP="003C1EA9">
      <w:pPr>
        <w:tabs>
          <w:tab w:val="right" w:leader="dot" w:pos="9360"/>
        </w:tabs>
        <w:jc w:val="both"/>
        <w:rPr>
          <w:rFonts w:ascii="Georgia" w:hAnsi="Georgia"/>
        </w:rPr>
      </w:pPr>
      <w:r w:rsidRPr="003C1EA9">
        <w:rPr>
          <w:rFonts w:ascii="Georgia" w:hAnsi="Georgia"/>
        </w:rPr>
        <w:t>Appeal, brief (July 31, 2013)</w:t>
      </w:r>
      <w:r w:rsidRPr="003C1EA9">
        <w:rPr>
          <w:rFonts w:ascii="Georgia" w:hAnsi="Georgia"/>
        </w:rPr>
        <w:tab/>
        <w:t>5</w:t>
      </w:r>
    </w:p>
    <w:p w:rsidR="00B444E0" w:rsidRPr="003C1EA9" w:rsidRDefault="00B444E0" w:rsidP="003C1EA9">
      <w:pPr>
        <w:tabs>
          <w:tab w:val="right" w:leader="dot" w:pos="9360"/>
        </w:tabs>
        <w:jc w:val="both"/>
        <w:rPr>
          <w:rFonts w:ascii="Georgia" w:hAnsi="Georgia"/>
          <w:i/>
        </w:rPr>
      </w:pPr>
    </w:p>
    <w:p w:rsidR="008A5F57" w:rsidRPr="003C1EA9" w:rsidRDefault="00B444E0" w:rsidP="003C1EA9">
      <w:pPr>
        <w:tabs>
          <w:tab w:val="right" w:leader="dot" w:pos="9360"/>
        </w:tabs>
        <w:jc w:val="both"/>
        <w:rPr>
          <w:rFonts w:ascii="Georgia" w:hAnsi="Georgia"/>
        </w:rPr>
      </w:pPr>
      <w:r w:rsidRPr="003C1EA9">
        <w:rPr>
          <w:rFonts w:ascii="Georgia" w:hAnsi="Georgia"/>
          <w:i/>
        </w:rPr>
        <w:t xml:space="preserve">USA vs. </w:t>
      </w:r>
      <w:proofErr w:type="spellStart"/>
      <w:r w:rsidRPr="003C1EA9">
        <w:rPr>
          <w:rFonts w:ascii="Georgia" w:hAnsi="Georgia"/>
          <w:i/>
        </w:rPr>
        <w:t>Mersino</w:t>
      </w:r>
      <w:proofErr w:type="spellEnd"/>
      <w:r w:rsidRPr="003C1EA9">
        <w:rPr>
          <w:rFonts w:ascii="Georgia" w:hAnsi="Georgia"/>
        </w:rPr>
        <w:t>, No. 13-1944, Reply Motion for Injunction Pending Appeal,</w:t>
      </w:r>
    </w:p>
    <w:p w:rsidR="00B444E0" w:rsidRPr="003C1EA9" w:rsidRDefault="00B444E0" w:rsidP="003C1EA9">
      <w:pPr>
        <w:tabs>
          <w:tab w:val="right" w:leader="dot" w:pos="9360"/>
        </w:tabs>
        <w:jc w:val="both"/>
        <w:rPr>
          <w:rFonts w:ascii="Georgia" w:hAnsi="Georgia"/>
        </w:rPr>
      </w:pPr>
      <w:r w:rsidRPr="003C1EA9">
        <w:rPr>
          <w:rFonts w:ascii="Georgia" w:hAnsi="Georgia"/>
        </w:rPr>
        <w:t xml:space="preserve"> </w:t>
      </w:r>
      <w:proofErr w:type="gramStart"/>
      <w:r w:rsidRPr="003C1EA9">
        <w:rPr>
          <w:rFonts w:ascii="Georgia" w:hAnsi="Georgia"/>
        </w:rPr>
        <w:t>brief</w:t>
      </w:r>
      <w:proofErr w:type="gramEnd"/>
      <w:r w:rsidRPr="003C1EA9">
        <w:rPr>
          <w:rFonts w:ascii="Georgia" w:hAnsi="Georgia"/>
        </w:rPr>
        <w:t xml:space="preserve"> (Aug. 7, 2013)</w:t>
      </w:r>
      <w:r w:rsidRPr="003C1EA9">
        <w:rPr>
          <w:rFonts w:ascii="Georgia" w:hAnsi="Georgia"/>
        </w:rPr>
        <w:tab/>
        <w:t>5</w:t>
      </w:r>
    </w:p>
    <w:p w:rsidR="00617635" w:rsidRPr="003C1EA9" w:rsidRDefault="00617635" w:rsidP="003C1EA9">
      <w:pPr>
        <w:tabs>
          <w:tab w:val="right" w:leader="dot" w:pos="9360"/>
        </w:tabs>
        <w:jc w:val="both"/>
        <w:rPr>
          <w:rFonts w:ascii="Georgia" w:hAnsi="Georgia"/>
        </w:rPr>
      </w:pPr>
    </w:p>
    <w:p w:rsidR="008A5F57" w:rsidRPr="003C1EA9" w:rsidRDefault="00617635" w:rsidP="003C1EA9">
      <w:pPr>
        <w:tabs>
          <w:tab w:val="right" w:leader="dot" w:pos="9360"/>
        </w:tabs>
        <w:jc w:val="both"/>
        <w:rPr>
          <w:rFonts w:ascii="Georgia" w:hAnsi="Georgia"/>
        </w:rPr>
      </w:pPr>
      <w:r w:rsidRPr="003C1EA9">
        <w:rPr>
          <w:rFonts w:ascii="Georgia" w:hAnsi="Georgia"/>
        </w:rPr>
        <w:t xml:space="preserve">Rachel A. </w:t>
      </w:r>
      <w:proofErr w:type="spellStart"/>
      <w:r w:rsidRPr="003C1EA9">
        <w:rPr>
          <w:rFonts w:ascii="Georgia" w:hAnsi="Georgia"/>
        </w:rPr>
        <w:t>Weisshaar</w:t>
      </w:r>
      <w:proofErr w:type="spellEnd"/>
      <w:r w:rsidRPr="003C1EA9">
        <w:rPr>
          <w:rFonts w:ascii="Georgia" w:hAnsi="Georgia"/>
        </w:rPr>
        <w:t>, Hazy Shades of Winter</w:t>
      </w:r>
      <w:proofErr w:type="gramStart"/>
      <w:r w:rsidRPr="003C1EA9">
        <w:rPr>
          <w:rFonts w:ascii="Georgia" w:hAnsi="Georgia"/>
        </w:rPr>
        <w:t>:?</w:t>
      </w:r>
      <w:proofErr w:type="gramEnd"/>
      <w:r w:rsidRPr="003C1EA9">
        <w:rPr>
          <w:rFonts w:ascii="Georgia" w:hAnsi="Georgia"/>
        </w:rPr>
        <w:t xml:space="preserve"> Resolving the Circuit Split over </w:t>
      </w:r>
    </w:p>
    <w:p w:rsidR="00EC1C45" w:rsidRPr="003C1EA9" w:rsidRDefault="00617635" w:rsidP="003C1EA9">
      <w:pPr>
        <w:tabs>
          <w:tab w:val="right" w:leader="dot" w:pos="9360"/>
        </w:tabs>
        <w:jc w:val="both"/>
        <w:rPr>
          <w:rFonts w:ascii="Georgia" w:hAnsi="Georgia"/>
        </w:rPr>
      </w:pPr>
      <w:r w:rsidRPr="003C1EA9">
        <w:rPr>
          <w:rFonts w:ascii="Georgia" w:hAnsi="Georgia"/>
        </w:rPr>
        <w:t>Preliminary Injunctions, 65 VANDERBILT L. REV. 1011 (2013)</w:t>
      </w:r>
      <w:r w:rsidRPr="003C1EA9">
        <w:rPr>
          <w:rFonts w:ascii="Georgia" w:hAnsi="Georgia"/>
        </w:rPr>
        <w:tab/>
      </w:r>
      <w:r w:rsidR="00EE3117" w:rsidRPr="003C1EA9">
        <w:rPr>
          <w:rFonts w:ascii="Georgia" w:hAnsi="Georgia"/>
        </w:rPr>
        <w:t>19</w:t>
      </w:r>
    </w:p>
    <w:p w:rsidR="00825EF5" w:rsidRPr="003C1EA9" w:rsidRDefault="00825EF5" w:rsidP="003C1EA9">
      <w:pPr>
        <w:tabs>
          <w:tab w:val="right" w:leader="dot" w:pos="9360"/>
        </w:tabs>
        <w:jc w:val="both"/>
        <w:rPr>
          <w:rFonts w:ascii="Georgia" w:hAnsi="Georgia"/>
        </w:rPr>
      </w:pPr>
    </w:p>
    <w:p w:rsidR="00825EF5" w:rsidRPr="003C1EA9" w:rsidRDefault="00825EF5" w:rsidP="003C1EA9">
      <w:pPr>
        <w:rPr>
          <w:rFonts w:ascii="Georgia" w:hAnsi="Georgia"/>
        </w:rPr>
      </w:pPr>
      <w:r w:rsidRPr="003C1EA9">
        <w:rPr>
          <w:rFonts w:ascii="Georgia" w:hAnsi="Georgia"/>
        </w:rPr>
        <w:br w:type="page"/>
      </w:r>
    </w:p>
    <w:p w:rsidR="007B179F" w:rsidRPr="003C1EA9" w:rsidRDefault="00E06435" w:rsidP="003C1EA9">
      <w:pPr>
        <w:pStyle w:val="Heading1"/>
        <w:spacing w:before="0" w:after="0"/>
        <w:jc w:val="center"/>
        <w:rPr>
          <w:rFonts w:ascii="Georgia" w:hAnsi="Georgia" w:cs="Times New Roman"/>
          <w:b/>
          <w:szCs w:val="24"/>
        </w:rPr>
      </w:pPr>
      <w:r w:rsidRPr="003C1EA9">
        <w:rPr>
          <w:rFonts w:ascii="Georgia" w:hAnsi="Georgia" w:cs="Times New Roman"/>
          <w:b/>
          <w:spacing w:val="-1"/>
          <w:szCs w:val="24"/>
        </w:rPr>
        <w:lastRenderedPageBreak/>
        <w:t>MOTION OF</w:t>
      </w:r>
      <w:r w:rsidRPr="003C1EA9">
        <w:rPr>
          <w:rFonts w:ascii="Georgia" w:hAnsi="Georgia" w:cs="Times New Roman"/>
          <w:b/>
          <w:spacing w:val="-2"/>
          <w:szCs w:val="24"/>
        </w:rPr>
        <w:t xml:space="preserve"> </w:t>
      </w:r>
      <w:r w:rsidRPr="003C1EA9">
        <w:rPr>
          <w:rFonts w:ascii="Georgia" w:hAnsi="Georgia" w:cs="Times New Roman"/>
          <w:b/>
          <w:szCs w:val="24"/>
        </w:rPr>
        <w:t>ERIC RASMUSEN TO FILE A</w:t>
      </w:r>
      <w:r w:rsidR="00C16426" w:rsidRPr="003C1EA9">
        <w:rPr>
          <w:rFonts w:ascii="Georgia" w:hAnsi="Georgia" w:cs="Times New Roman"/>
          <w:b/>
          <w:szCs w:val="24"/>
        </w:rPr>
        <w:t>N OUT-OF TIME</w:t>
      </w:r>
      <w:r w:rsidRPr="003C1EA9">
        <w:rPr>
          <w:rFonts w:ascii="Georgia" w:hAnsi="Georgia" w:cs="Times New Roman"/>
          <w:b/>
          <w:szCs w:val="24"/>
        </w:rPr>
        <w:t xml:space="preserve"> BRIEF AS AMICUS CURIAE IN SUPPORT OF PLAINTIFF’S MOTION FOR A PRELIMINARY INJUNCTION</w:t>
      </w:r>
    </w:p>
    <w:p w:rsidR="00C435C7" w:rsidRPr="003C1EA9" w:rsidRDefault="007B179F" w:rsidP="003C1EA9">
      <w:pPr>
        <w:pStyle w:val="Heading1"/>
        <w:spacing w:before="0" w:after="0"/>
        <w:jc w:val="both"/>
        <w:rPr>
          <w:rFonts w:ascii="Georgia" w:hAnsi="Georgia"/>
          <w:spacing w:val="1"/>
          <w:szCs w:val="24"/>
        </w:rPr>
      </w:pPr>
      <w:r w:rsidRPr="003C1EA9">
        <w:rPr>
          <w:rFonts w:ascii="Georgia" w:hAnsi="Georgia" w:cs="Times New Roman"/>
          <w:b/>
          <w:szCs w:val="24"/>
        </w:rPr>
        <w:t xml:space="preserve">    </w:t>
      </w:r>
      <w:r w:rsidR="00E06435" w:rsidRPr="003C1EA9">
        <w:rPr>
          <w:rFonts w:ascii="Georgia" w:hAnsi="Georgia"/>
          <w:szCs w:val="24"/>
        </w:rPr>
        <w:t>I am</w:t>
      </w:r>
      <w:r w:rsidR="00E06435" w:rsidRPr="003C1EA9">
        <w:rPr>
          <w:rFonts w:ascii="Georgia" w:hAnsi="Georgia"/>
          <w:spacing w:val="1"/>
          <w:szCs w:val="24"/>
        </w:rPr>
        <w:t xml:space="preserve"> </w:t>
      </w:r>
      <w:r w:rsidR="00E06435" w:rsidRPr="003C1EA9">
        <w:rPr>
          <w:rFonts w:ascii="Georgia" w:hAnsi="Georgia"/>
          <w:szCs w:val="24"/>
        </w:rPr>
        <w:t>an economics p</w:t>
      </w:r>
      <w:r w:rsidR="00E06435" w:rsidRPr="003C1EA9">
        <w:rPr>
          <w:rFonts w:ascii="Georgia" w:hAnsi="Georgia"/>
          <w:spacing w:val="-2"/>
          <w:szCs w:val="24"/>
        </w:rPr>
        <w:t>r</w:t>
      </w:r>
      <w:r w:rsidR="00E06435" w:rsidRPr="003C1EA9">
        <w:rPr>
          <w:rFonts w:ascii="Georgia" w:hAnsi="Georgia"/>
          <w:szCs w:val="24"/>
        </w:rPr>
        <w:t>o</w:t>
      </w:r>
      <w:r w:rsidR="00E06435" w:rsidRPr="003C1EA9">
        <w:rPr>
          <w:rFonts w:ascii="Georgia" w:hAnsi="Georgia"/>
          <w:spacing w:val="-3"/>
          <w:szCs w:val="24"/>
        </w:rPr>
        <w:t>f</w:t>
      </w:r>
      <w:r w:rsidR="00E06435" w:rsidRPr="003C1EA9">
        <w:rPr>
          <w:rFonts w:ascii="Georgia" w:hAnsi="Georgia"/>
          <w:szCs w:val="24"/>
        </w:rPr>
        <w:t>e</w:t>
      </w:r>
      <w:r w:rsidR="00E06435" w:rsidRPr="003C1EA9">
        <w:rPr>
          <w:rFonts w:ascii="Georgia" w:hAnsi="Georgia"/>
          <w:spacing w:val="1"/>
          <w:szCs w:val="24"/>
        </w:rPr>
        <w:t>s</w:t>
      </w:r>
      <w:r w:rsidR="00E06435" w:rsidRPr="003C1EA9">
        <w:rPr>
          <w:rFonts w:ascii="Georgia" w:hAnsi="Georgia"/>
          <w:spacing w:val="-2"/>
          <w:szCs w:val="24"/>
        </w:rPr>
        <w:t>s</w:t>
      </w:r>
      <w:r w:rsidR="00E06435" w:rsidRPr="003C1EA9">
        <w:rPr>
          <w:rFonts w:ascii="Georgia" w:hAnsi="Georgia"/>
          <w:szCs w:val="24"/>
        </w:rPr>
        <w:t xml:space="preserve">or </w:t>
      </w:r>
      <w:r w:rsidR="00E06435" w:rsidRPr="003C1EA9">
        <w:rPr>
          <w:rFonts w:ascii="Georgia" w:hAnsi="Georgia"/>
          <w:spacing w:val="-2"/>
          <w:szCs w:val="24"/>
        </w:rPr>
        <w:t>wh</w:t>
      </w:r>
      <w:r w:rsidR="00E06435" w:rsidRPr="003C1EA9">
        <w:rPr>
          <w:rFonts w:ascii="Georgia" w:hAnsi="Georgia"/>
          <w:szCs w:val="24"/>
        </w:rPr>
        <w:t>o</w:t>
      </w:r>
      <w:r w:rsidR="00E06435" w:rsidRPr="003C1EA9">
        <w:rPr>
          <w:rFonts w:ascii="Georgia" w:hAnsi="Georgia"/>
          <w:spacing w:val="-3"/>
          <w:szCs w:val="24"/>
        </w:rPr>
        <w:t xml:space="preserve"> has</w:t>
      </w:r>
      <w:r w:rsidR="00E06435" w:rsidRPr="003C1EA9">
        <w:rPr>
          <w:rFonts w:ascii="Georgia" w:hAnsi="Georgia"/>
          <w:spacing w:val="1"/>
          <w:szCs w:val="24"/>
        </w:rPr>
        <w:t xml:space="preserve"> written numerous articles for law reviews and economics journals, co-authoring with </w:t>
      </w:r>
      <w:r w:rsidR="00B444E0" w:rsidRPr="003C1EA9">
        <w:rPr>
          <w:rFonts w:ascii="Georgia" w:hAnsi="Georgia"/>
          <w:spacing w:val="1"/>
          <w:szCs w:val="24"/>
        </w:rPr>
        <w:t>J</w:t>
      </w:r>
      <w:r w:rsidR="00E06435" w:rsidRPr="003C1EA9">
        <w:rPr>
          <w:rFonts w:ascii="Georgia" w:hAnsi="Georgia"/>
          <w:spacing w:val="1"/>
          <w:szCs w:val="24"/>
        </w:rPr>
        <w:t xml:space="preserve">udges Wiley and Posner and with </w:t>
      </w:r>
      <w:r w:rsidR="00B444E0" w:rsidRPr="003C1EA9">
        <w:rPr>
          <w:rFonts w:ascii="Georgia" w:hAnsi="Georgia"/>
          <w:spacing w:val="1"/>
          <w:szCs w:val="24"/>
        </w:rPr>
        <w:t xml:space="preserve">various law </w:t>
      </w:r>
      <w:r w:rsidR="00E06435" w:rsidRPr="003C1EA9">
        <w:rPr>
          <w:rFonts w:ascii="Georgia" w:hAnsi="Georgia"/>
          <w:spacing w:val="1"/>
          <w:szCs w:val="24"/>
        </w:rPr>
        <w:t>professors</w:t>
      </w:r>
      <w:r w:rsidR="009B7BC2" w:rsidRPr="003C1EA9">
        <w:rPr>
          <w:rFonts w:ascii="Georgia" w:hAnsi="Georgia"/>
          <w:spacing w:val="1"/>
          <w:szCs w:val="24"/>
        </w:rPr>
        <w:t xml:space="preserve">. </w:t>
      </w:r>
      <w:r w:rsidR="00E06435" w:rsidRPr="003C1EA9">
        <w:rPr>
          <w:rFonts w:ascii="Georgia" w:hAnsi="Georgia"/>
          <w:spacing w:val="1"/>
          <w:szCs w:val="24"/>
        </w:rPr>
        <w:t>I am a former Director of the American</w:t>
      </w:r>
      <w:r w:rsidR="009B7BC2" w:rsidRPr="003C1EA9">
        <w:rPr>
          <w:rFonts w:ascii="Georgia" w:hAnsi="Georgia"/>
          <w:spacing w:val="1"/>
          <w:szCs w:val="24"/>
        </w:rPr>
        <w:t xml:space="preserve"> Law and Economics Association </w:t>
      </w:r>
      <w:r w:rsidR="00E06435" w:rsidRPr="003C1EA9">
        <w:rPr>
          <w:rFonts w:ascii="Georgia" w:hAnsi="Georgia"/>
          <w:spacing w:val="1"/>
          <w:szCs w:val="24"/>
        </w:rPr>
        <w:t>and have been a visiting scholar at Yale and Harvard Law Schools.</w:t>
      </w:r>
      <w:r w:rsidR="00AB5686" w:rsidRPr="003C1EA9">
        <w:rPr>
          <w:rFonts w:ascii="Georgia" w:hAnsi="Georgia"/>
          <w:spacing w:val="1"/>
          <w:szCs w:val="24"/>
        </w:rPr>
        <w:t xml:space="preserve"> I have several times been chosen by the Law and Economics Center (now at George Mason University) to teach economics to federal judges. </w:t>
      </w:r>
    </w:p>
    <w:p w:rsidR="0094615E" w:rsidRPr="003C1EA9" w:rsidRDefault="00C435C7" w:rsidP="003C1EA9">
      <w:pPr>
        <w:pStyle w:val="Heading1"/>
        <w:spacing w:before="0" w:after="0"/>
        <w:jc w:val="both"/>
        <w:rPr>
          <w:rFonts w:ascii="Georgia" w:hAnsi="Georgia" w:cs="Times New Roman"/>
          <w:b/>
          <w:bCs w:val="0"/>
          <w:szCs w:val="24"/>
        </w:rPr>
      </w:pPr>
      <w:r w:rsidRPr="003C1EA9">
        <w:rPr>
          <w:rFonts w:ascii="Georgia" w:hAnsi="Georgia"/>
          <w:spacing w:val="1"/>
          <w:szCs w:val="24"/>
        </w:rPr>
        <w:t xml:space="preserve">    </w:t>
      </w:r>
      <w:r w:rsidR="008504FD" w:rsidRPr="003C1EA9">
        <w:rPr>
          <w:rFonts w:ascii="Georgia" w:hAnsi="Georgia"/>
          <w:szCs w:val="24"/>
        </w:rPr>
        <w:t xml:space="preserve">Since my point of view is that of </w:t>
      </w:r>
      <w:r w:rsidR="00E06435" w:rsidRPr="003C1EA9">
        <w:rPr>
          <w:rFonts w:ascii="Georgia" w:hAnsi="Georgia"/>
          <w:szCs w:val="24"/>
        </w:rPr>
        <w:t>a law-and-economics s</w:t>
      </w:r>
      <w:r w:rsidR="008504FD" w:rsidRPr="003C1EA9">
        <w:rPr>
          <w:rFonts w:ascii="Georgia" w:hAnsi="Georgia"/>
          <w:szCs w:val="24"/>
        </w:rPr>
        <w:t>cholar rather than an attorney, I hope that I may have something new</w:t>
      </w:r>
      <w:r w:rsidR="00B52F13" w:rsidRPr="003C1EA9">
        <w:rPr>
          <w:rFonts w:ascii="Georgia" w:hAnsi="Georgia"/>
          <w:szCs w:val="24"/>
        </w:rPr>
        <w:t xml:space="preserve"> </w:t>
      </w:r>
      <w:r w:rsidR="00E06435" w:rsidRPr="003C1EA9">
        <w:rPr>
          <w:rFonts w:ascii="Georgia" w:hAnsi="Georgia"/>
          <w:szCs w:val="24"/>
        </w:rPr>
        <w:t>and useful</w:t>
      </w:r>
      <w:r w:rsidR="008504FD" w:rsidRPr="003C1EA9">
        <w:rPr>
          <w:rFonts w:ascii="Georgia" w:hAnsi="Georgia"/>
          <w:szCs w:val="24"/>
        </w:rPr>
        <w:t xml:space="preserve"> for the court in my discussion of the law. I have tried not to repeat arguments made in the appellants’ brief or in the </w:t>
      </w:r>
      <w:proofErr w:type="spellStart"/>
      <w:r w:rsidR="008504FD" w:rsidRPr="003C1EA9">
        <w:rPr>
          <w:rFonts w:ascii="Georgia" w:hAnsi="Georgia"/>
          <w:i/>
          <w:szCs w:val="24"/>
        </w:rPr>
        <w:t>Autocam</w:t>
      </w:r>
      <w:proofErr w:type="spellEnd"/>
      <w:r w:rsidR="008504FD" w:rsidRPr="003C1EA9">
        <w:rPr>
          <w:rFonts w:ascii="Georgia" w:hAnsi="Georgia"/>
          <w:szCs w:val="24"/>
        </w:rPr>
        <w:t xml:space="preserve"> and </w:t>
      </w:r>
      <w:r w:rsidR="008504FD" w:rsidRPr="003C1EA9">
        <w:rPr>
          <w:rFonts w:ascii="Georgia" w:hAnsi="Georgia"/>
          <w:i/>
          <w:szCs w:val="24"/>
        </w:rPr>
        <w:t>Eden</w:t>
      </w:r>
      <w:r w:rsidR="008504FD" w:rsidRPr="003C1EA9">
        <w:rPr>
          <w:rFonts w:ascii="Georgia" w:hAnsi="Georgia"/>
          <w:szCs w:val="24"/>
        </w:rPr>
        <w:t xml:space="preserve"> opi</w:t>
      </w:r>
      <w:r w:rsidR="00697190" w:rsidRPr="003C1EA9">
        <w:rPr>
          <w:rFonts w:ascii="Georgia" w:hAnsi="Georgia"/>
          <w:szCs w:val="24"/>
        </w:rPr>
        <w:t>nions offered by the appellee.</w:t>
      </w:r>
      <w:r w:rsidR="001D662E" w:rsidRPr="003C1EA9">
        <w:rPr>
          <w:rStyle w:val="FootnoteReference"/>
          <w:rFonts w:ascii="Georgia" w:hAnsi="Georgia"/>
          <w:szCs w:val="24"/>
        </w:rPr>
        <w:footnoteReference w:id="1"/>
      </w:r>
      <w:r w:rsidR="00697190" w:rsidRPr="003C1EA9">
        <w:rPr>
          <w:rFonts w:ascii="Georgia" w:hAnsi="Georgia"/>
          <w:szCs w:val="24"/>
        </w:rPr>
        <w:t xml:space="preserve"> </w:t>
      </w:r>
      <w:r w:rsidR="008504FD" w:rsidRPr="003C1EA9">
        <w:rPr>
          <w:rFonts w:ascii="Georgia" w:hAnsi="Georgia"/>
          <w:szCs w:val="24"/>
        </w:rPr>
        <w:t>The focus in th</w:t>
      </w:r>
      <w:r w:rsidR="00443A34" w:rsidRPr="003C1EA9">
        <w:rPr>
          <w:rFonts w:ascii="Georgia" w:hAnsi="Georgia"/>
          <w:szCs w:val="24"/>
        </w:rPr>
        <w:t xml:space="preserve">ose three documents is the size </w:t>
      </w:r>
      <w:r w:rsidR="008504FD" w:rsidRPr="003C1EA9">
        <w:rPr>
          <w:rFonts w:ascii="Georgia" w:hAnsi="Georgia"/>
          <w:szCs w:val="24"/>
        </w:rPr>
        <w:t xml:space="preserve">of the </w:t>
      </w:r>
      <w:r w:rsidR="00E06435" w:rsidRPr="003C1EA9">
        <w:rPr>
          <w:rFonts w:ascii="Georgia" w:hAnsi="Georgia"/>
          <w:szCs w:val="24"/>
        </w:rPr>
        <w:t xml:space="preserve">likelihood of success on the </w:t>
      </w:r>
      <w:r w:rsidR="00715731" w:rsidRPr="003C1EA9">
        <w:rPr>
          <w:rFonts w:ascii="Georgia" w:hAnsi="Georgia"/>
          <w:szCs w:val="24"/>
        </w:rPr>
        <w:t>merits</w:t>
      </w:r>
      <w:r w:rsidR="00B52F13" w:rsidRPr="003C1EA9">
        <w:rPr>
          <w:rFonts w:ascii="Georgia" w:hAnsi="Georgia"/>
          <w:szCs w:val="24"/>
        </w:rPr>
        <w:t xml:space="preserve"> and on </w:t>
      </w:r>
      <w:r w:rsidR="00E06435" w:rsidRPr="003C1EA9">
        <w:rPr>
          <w:rFonts w:ascii="Georgia" w:hAnsi="Georgia"/>
          <w:szCs w:val="24"/>
        </w:rPr>
        <w:t>whether a corporation has standing</w:t>
      </w:r>
      <w:r w:rsidR="0094615E" w:rsidRPr="003C1EA9">
        <w:rPr>
          <w:rFonts w:ascii="Georgia" w:hAnsi="Georgia"/>
          <w:szCs w:val="24"/>
        </w:rPr>
        <w:t xml:space="preserve">. </w:t>
      </w:r>
      <w:r w:rsidR="00E06435" w:rsidRPr="003C1EA9">
        <w:rPr>
          <w:rFonts w:ascii="Georgia" w:hAnsi="Georgia"/>
          <w:szCs w:val="24"/>
        </w:rPr>
        <w:t xml:space="preserve">I will discuss </w:t>
      </w:r>
      <w:r w:rsidR="00B52F13" w:rsidRPr="003C1EA9">
        <w:rPr>
          <w:rFonts w:ascii="Georgia" w:hAnsi="Georgia"/>
          <w:szCs w:val="24"/>
        </w:rPr>
        <w:t>only balancing the equities and</w:t>
      </w:r>
      <w:r w:rsidR="0094615E" w:rsidRPr="003C1EA9">
        <w:rPr>
          <w:rFonts w:ascii="Georgia" w:hAnsi="Georgia"/>
          <w:szCs w:val="24"/>
        </w:rPr>
        <w:t xml:space="preserve"> </w:t>
      </w:r>
      <w:r w:rsidR="00E06435" w:rsidRPr="003C1EA9">
        <w:rPr>
          <w:rFonts w:ascii="Georgia" w:hAnsi="Georgia"/>
          <w:szCs w:val="24"/>
        </w:rPr>
        <w:t>irreparable harm in this brief,</w:t>
      </w:r>
      <w:r w:rsidR="0094615E" w:rsidRPr="003C1EA9">
        <w:rPr>
          <w:rFonts w:ascii="Georgia" w:hAnsi="Georgia"/>
          <w:szCs w:val="24"/>
        </w:rPr>
        <w:t xml:space="preserve"> </w:t>
      </w:r>
    </w:p>
    <w:p w:rsidR="0094615E" w:rsidRPr="003C1EA9" w:rsidRDefault="00C435C7" w:rsidP="003C1EA9">
      <w:pPr>
        <w:jc w:val="both"/>
        <w:rPr>
          <w:rFonts w:ascii="Georgia" w:hAnsi="Georgia"/>
        </w:rPr>
      </w:pPr>
      <w:r w:rsidRPr="003C1EA9">
        <w:rPr>
          <w:rFonts w:ascii="Georgia" w:hAnsi="Georgia"/>
        </w:rPr>
        <w:t xml:space="preserve">    </w:t>
      </w:r>
      <w:r w:rsidR="0094615E" w:rsidRPr="003C1EA9">
        <w:rPr>
          <w:rFonts w:ascii="Georgia" w:hAnsi="Georgia"/>
        </w:rPr>
        <w:t>I have</w:t>
      </w:r>
      <w:r w:rsidR="0094615E" w:rsidRPr="003C1EA9">
        <w:rPr>
          <w:rFonts w:ascii="Georgia" w:hAnsi="Georgia"/>
          <w:spacing w:val="-2"/>
        </w:rPr>
        <w:t xml:space="preserve"> </w:t>
      </w:r>
      <w:r w:rsidR="0094615E" w:rsidRPr="003C1EA9">
        <w:rPr>
          <w:rFonts w:ascii="Georgia" w:hAnsi="Georgia"/>
        </w:rPr>
        <w:t>no</w:t>
      </w:r>
      <w:r w:rsidR="0094615E" w:rsidRPr="003C1EA9">
        <w:rPr>
          <w:rFonts w:ascii="Georgia" w:hAnsi="Georgia"/>
          <w:spacing w:val="-3"/>
        </w:rPr>
        <w:t xml:space="preserve"> material </w:t>
      </w:r>
      <w:r w:rsidR="0094615E" w:rsidRPr="003C1EA9">
        <w:rPr>
          <w:rFonts w:ascii="Georgia" w:hAnsi="Georgia"/>
          <w:spacing w:val="-2"/>
        </w:rPr>
        <w:t>s</w:t>
      </w:r>
      <w:r w:rsidR="0094615E" w:rsidRPr="003C1EA9">
        <w:rPr>
          <w:rFonts w:ascii="Georgia" w:hAnsi="Georgia"/>
        </w:rPr>
        <w:t>ta</w:t>
      </w:r>
      <w:r w:rsidR="0094615E" w:rsidRPr="003C1EA9">
        <w:rPr>
          <w:rFonts w:ascii="Georgia" w:hAnsi="Georgia"/>
          <w:spacing w:val="-2"/>
        </w:rPr>
        <w:t>k</w:t>
      </w:r>
      <w:r w:rsidR="0094615E" w:rsidRPr="003C1EA9">
        <w:rPr>
          <w:rFonts w:ascii="Georgia" w:hAnsi="Georgia"/>
        </w:rPr>
        <w:t>e in</w:t>
      </w:r>
      <w:r w:rsidR="0094615E" w:rsidRPr="003C1EA9">
        <w:rPr>
          <w:rFonts w:ascii="Georgia" w:hAnsi="Georgia"/>
          <w:spacing w:val="-2"/>
        </w:rPr>
        <w:t xml:space="preserve"> </w:t>
      </w:r>
      <w:r w:rsidR="0094615E" w:rsidRPr="003C1EA9">
        <w:rPr>
          <w:rFonts w:ascii="Georgia" w:hAnsi="Georgia"/>
        </w:rPr>
        <w:t>t</w:t>
      </w:r>
      <w:r w:rsidR="0094615E" w:rsidRPr="003C1EA9">
        <w:rPr>
          <w:rFonts w:ascii="Georgia" w:hAnsi="Georgia"/>
          <w:spacing w:val="-2"/>
        </w:rPr>
        <w:t>h</w:t>
      </w:r>
      <w:r w:rsidR="0094615E" w:rsidRPr="003C1EA9">
        <w:rPr>
          <w:rFonts w:ascii="Georgia" w:hAnsi="Georgia"/>
        </w:rPr>
        <w:t xml:space="preserve">e </w:t>
      </w:r>
      <w:r w:rsidR="0094615E" w:rsidRPr="003C1EA9">
        <w:rPr>
          <w:rFonts w:ascii="Georgia" w:hAnsi="Georgia"/>
          <w:spacing w:val="-2"/>
        </w:rPr>
        <w:t>o</w:t>
      </w:r>
      <w:r w:rsidR="0094615E" w:rsidRPr="003C1EA9">
        <w:rPr>
          <w:rFonts w:ascii="Georgia" w:hAnsi="Georgia"/>
        </w:rPr>
        <w:t>ut</w:t>
      </w:r>
      <w:r w:rsidR="0094615E" w:rsidRPr="003C1EA9">
        <w:rPr>
          <w:rFonts w:ascii="Georgia" w:hAnsi="Georgia"/>
          <w:spacing w:val="-3"/>
        </w:rPr>
        <w:t>c</w:t>
      </w:r>
      <w:r w:rsidR="0094615E" w:rsidRPr="003C1EA9">
        <w:rPr>
          <w:rFonts w:ascii="Georgia" w:hAnsi="Georgia"/>
          <w:spacing w:val="5"/>
        </w:rPr>
        <w:t>o</w:t>
      </w:r>
      <w:r w:rsidR="0094615E" w:rsidRPr="003C1EA9">
        <w:rPr>
          <w:rFonts w:ascii="Georgia" w:hAnsi="Georgia"/>
          <w:spacing w:val="-5"/>
        </w:rPr>
        <w:t>m</w:t>
      </w:r>
      <w:r w:rsidR="0094615E" w:rsidRPr="003C1EA9">
        <w:rPr>
          <w:rFonts w:ascii="Georgia" w:hAnsi="Georgia"/>
        </w:rPr>
        <w:t xml:space="preserve">e of </w:t>
      </w:r>
      <w:r w:rsidR="0094615E" w:rsidRPr="003C1EA9">
        <w:rPr>
          <w:rFonts w:ascii="Georgia" w:hAnsi="Georgia"/>
          <w:spacing w:val="1"/>
        </w:rPr>
        <w:t>t</w:t>
      </w:r>
      <w:r w:rsidR="0094615E" w:rsidRPr="003C1EA9">
        <w:rPr>
          <w:rFonts w:ascii="Georgia" w:hAnsi="Georgia"/>
          <w:spacing w:val="-2"/>
        </w:rPr>
        <w:t>hi</w:t>
      </w:r>
      <w:r w:rsidR="0094615E" w:rsidRPr="003C1EA9">
        <w:rPr>
          <w:rFonts w:ascii="Georgia" w:hAnsi="Georgia"/>
        </w:rPr>
        <w:t>s</w:t>
      </w:r>
      <w:r w:rsidR="0094615E" w:rsidRPr="003C1EA9">
        <w:rPr>
          <w:rFonts w:ascii="Georgia" w:hAnsi="Georgia"/>
          <w:spacing w:val="-1"/>
        </w:rPr>
        <w:t xml:space="preserve"> </w:t>
      </w:r>
      <w:r w:rsidR="0094615E" w:rsidRPr="003C1EA9">
        <w:rPr>
          <w:rFonts w:ascii="Georgia" w:hAnsi="Georgia"/>
        </w:rPr>
        <w:t>case. I</w:t>
      </w:r>
      <w:r w:rsidR="0094615E" w:rsidRPr="003C1EA9">
        <w:rPr>
          <w:rFonts w:ascii="Georgia" w:hAnsi="Georgia"/>
          <w:spacing w:val="1"/>
        </w:rPr>
        <w:t xml:space="preserve"> </w:t>
      </w:r>
      <w:r w:rsidR="0094615E" w:rsidRPr="003C1EA9">
        <w:rPr>
          <w:rFonts w:ascii="Georgia" w:hAnsi="Georgia"/>
          <w:spacing w:val="-2"/>
        </w:rPr>
        <w:t xml:space="preserve">believe an economic approach can help courts organize </w:t>
      </w:r>
      <w:r w:rsidR="005B6965" w:rsidRPr="003C1EA9">
        <w:rPr>
          <w:rFonts w:ascii="Georgia" w:hAnsi="Georgia"/>
          <w:spacing w:val="-2"/>
        </w:rPr>
        <w:t>their</w:t>
      </w:r>
      <w:r w:rsidR="0094615E" w:rsidRPr="003C1EA9">
        <w:rPr>
          <w:rFonts w:ascii="Georgia" w:hAnsi="Georgia"/>
          <w:spacing w:val="-2"/>
        </w:rPr>
        <w:t xml:space="preserve"> thoughts more simply on the topic of preliminary injunctions and can also help with consideration of damages. </w:t>
      </w:r>
    </w:p>
    <w:p w:rsidR="00C435C7" w:rsidRPr="003C1EA9" w:rsidRDefault="00DE1D0F" w:rsidP="003C1EA9">
      <w:pPr>
        <w:pStyle w:val="Heading3"/>
        <w:shd w:val="clear" w:color="auto" w:fill="FFFFFF"/>
        <w:spacing w:before="0"/>
        <w:jc w:val="both"/>
        <w:rPr>
          <w:rFonts w:ascii="Georgia" w:hAnsi="Georgia" w:cs="Times New Roman"/>
          <w:b w:val="0"/>
          <w:color w:val="auto"/>
        </w:rPr>
      </w:pPr>
      <w:r w:rsidRPr="003C1EA9">
        <w:rPr>
          <w:rFonts w:ascii="Georgia" w:hAnsi="Georgia" w:cs="Times New Roman"/>
          <w:b w:val="0"/>
          <w:color w:val="auto"/>
        </w:rPr>
        <w:t xml:space="preserve">    </w:t>
      </w:r>
      <w:r w:rsidR="00C16426" w:rsidRPr="003C1EA9">
        <w:rPr>
          <w:rFonts w:ascii="Georgia" w:hAnsi="Georgia" w:cs="Times New Roman"/>
          <w:b w:val="0"/>
          <w:color w:val="auto"/>
        </w:rPr>
        <w:t xml:space="preserve">This brief is to be accepted only at the Court’s discretion, for two reasons: it is late, and the defendant does not consent to it. </w:t>
      </w:r>
    </w:p>
    <w:p w:rsidR="00974908" w:rsidRPr="003C1EA9" w:rsidRDefault="00C435C7" w:rsidP="003C1EA9">
      <w:pPr>
        <w:pStyle w:val="Heading3"/>
        <w:shd w:val="clear" w:color="auto" w:fill="FFFFFF"/>
        <w:spacing w:before="0"/>
        <w:jc w:val="both"/>
        <w:rPr>
          <w:rFonts w:ascii="Georgia" w:hAnsi="Georgia" w:cs="Times New Roman"/>
          <w:b w:val="0"/>
          <w:color w:val="auto"/>
        </w:rPr>
      </w:pPr>
      <w:r w:rsidRPr="003C1EA9">
        <w:rPr>
          <w:rFonts w:ascii="Georgia" w:hAnsi="Georgia" w:cs="Times New Roman"/>
          <w:b w:val="0"/>
          <w:color w:val="auto"/>
        </w:rPr>
        <w:t xml:space="preserve">    </w:t>
      </w:r>
      <w:r w:rsidR="00C16426" w:rsidRPr="003C1EA9">
        <w:rPr>
          <w:rFonts w:ascii="Georgia" w:hAnsi="Georgia" w:cs="Times New Roman"/>
          <w:b w:val="0"/>
          <w:color w:val="auto"/>
        </w:rPr>
        <w:t>I only heard</w:t>
      </w:r>
      <w:r w:rsidR="00E06435" w:rsidRPr="003C1EA9">
        <w:rPr>
          <w:rFonts w:ascii="Georgia" w:hAnsi="Georgia" w:cs="Times New Roman"/>
          <w:b w:val="0"/>
          <w:color w:val="auto"/>
        </w:rPr>
        <w:t xml:space="preserve"> about the </w:t>
      </w:r>
      <w:r w:rsidR="00DE1D0F" w:rsidRPr="003C1EA9">
        <w:rPr>
          <w:rFonts w:ascii="Georgia" w:hAnsi="Georgia" w:cs="Times New Roman"/>
          <w:b w:val="0"/>
          <w:color w:val="auto"/>
        </w:rPr>
        <w:t>case</w:t>
      </w:r>
      <w:r w:rsidR="00E06435" w:rsidRPr="003C1EA9">
        <w:rPr>
          <w:rFonts w:ascii="Georgia" w:hAnsi="Georgia" w:cs="Times New Roman"/>
          <w:b w:val="0"/>
          <w:color w:val="auto"/>
        </w:rPr>
        <w:t xml:space="preserve"> </w:t>
      </w:r>
      <w:r w:rsidR="00C16426" w:rsidRPr="003C1EA9">
        <w:rPr>
          <w:rFonts w:ascii="Georgia" w:hAnsi="Georgia" w:cs="Times New Roman"/>
          <w:b w:val="0"/>
          <w:color w:val="auto"/>
        </w:rPr>
        <w:t xml:space="preserve">on August 14, one week after plaintiff’s August 7 reply brief and thus </w:t>
      </w:r>
      <w:r w:rsidR="0094615E" w:rsidRPr="003C1EA9">
        <w:rPr>
          <w:rFonts w:ascii="Georgia" w:hAnsi="Georgia" w:cs="Times New Roman"/>
          <w:b w:val="0"/>
          <w:color w:val="auto"/>
        </w:rPr>
        <w:t>after the deadline for amicus filing had passed</w:t>
      </w:r>
      <w:r w:rsidR="00C16426" w:rsidRPr="003C1EA9">
        <w:rPr>
          <w:rFonts w:ascii="Georgia" w:hAnsi="Georgia" w:cs="Times New Roman"/>
          <w:b w:val="0"/>
          <w:color w:val="auto"/>
        </w:rPr>
        <w:t xml:space="preserve">. </w:t>
      </w:r>
      <w:r w:rsidR="00974908" w:rsidRPr="003C1EA9">
        <w:rPr>
          <w:rFonts w:ascii="Georgia" w:hAnsi="Georgia" w:cs="Times New Roman"/>
          <w:b w:val="0"/>
          <w:color w:val="auto"/>
        </w:rPr>
        <w:t xml:space="preserve">I had written an amicus for the </w:t>
      </w:r>
      <w:r w:rsidR="00974908" w:rsidRPr="003C1EA9">
        <w:rPr>
          <w:rFonts w:ascii="Georgia" w:hAnsi="Georgia" w:cs="Times New Roman"/>
          <w:b w:val="0"/>
          <w:i/>
          <w:color w:val="auto"/>
        </w:rPr>
        <w:t>Hobby Lobby</w:t>
      </w:r>
      <w:r w:rsidR="00974908" w:rsidRPr="003C1EA9">
        <w:rPr>
          <w:rFonts w:ascii="Georgia" w:hAnsi="Georgia" w:cs="Times New Roman"/>
          <w:b w:val="0"/>
          <w:color w:val="auto"/>
        </w:rPr>
        <w:t xml:space="preserve"> case which involved the same issues but in the context of Fifth Circuit </w:t>
      </w:r>
      <w:proofErr w:type="spellStart"/>
      <w:r w:rsidR="00974908" w:rsidRPr="003C1EA9">
        <w:rPr>
          <w:rFonts w:ascii="Georgia" w:hAnsi="Georgia" w:cs="Times New Roman"/>
          <w:b w:val="0"/>
          <w:color w:val="auto"/>
        </w:rPr>
        <w:t>caselaw</w:t>
      </w:r>
      <w:proofErr w:type="spellEnd"/>
      <w:r w:rsidR="001D662E" w:rsidRPr="003C1EA9">
        <w:rPr>
          <w:rFonts w:ascii="Georgia" w:hAnsi="Georgia" w:cs="Times New Roman"/>
          <w:b w:val="0"/>
          <w:color w:val="auto"/>
        </w:rPr>
        <w:t>.</w:t>
      </w:r>
      <w:r w:rsidR="00974908" w:rsidRPr="003C1EA9">
        <w:rPr>
          <w:rFonts w:ascii="Georgia" w:hAnsi="Georgia" w:cs="Times New Roman"/>
          <w:b w:val="0"/>
          <w:color w:val="auto"/>
        </w:rPr>
        <w:t xml:space="preserve"> </w:t>
      </w:r>
      <w:r w:rsidR="001D662E" w:rsidRPr="003C1EA9">
        <w:rPr>
          <w:rFonts w:ascii="Georgia" w:hAnsi="Georgia" w:cs="Times New Roman"/>
          <w:b w:val="0"/>
          <w:color w:val="auto"/>
        </w:rPr>
        <w:t>On</w:t>
      </w:r>
      <w:r w:rsidR="00974908" w:rsidRPr="003C1EA9">
        <w:rPr>
          <w:rFonts w:ascii="Georgia" w:hAnsi="Georgia" w:cs="Times New Roman"/>
          <w:b w:val="0"/>
          <w:color w:val="auto"/>
        </w:rPr>
        <w:t xml:space="preserve"> seeing my brief, the plaintiff in </w:t>
      </w:r>
      <w:r w:rsidR="001D662E" w:rsidRPr="003C1EA9">
        <w:rPr>
          <w:rFonts w:ascii="Georgia" w:hAnsi="Georgia" w:cs="Times New Roman"/>
          <w:b w:val="0"/>
          <w:color w:val="auto"/>
        </w:rPr>
        <w:t>the present case</w:t>
      </w:r>
      <w:r w:rsidR="00974908" w:rsidRPr="003C1EA9">
        <w:rPr>
          <w:rFonts w:ascii="Georgia" w:hAnsi="Georgia" w:cs="Times New Roman"/>
          <w:b w:val="0"/>
          <w:color w:val="auto"/>
        </w:rPr>
        <w:t xml:space="preserve"> asked if I might be interested in modif</w:t>
      </w:r>
      <w:r w:rsidR="00F92C17" w:rsidRPr="003C1EA9">
        <w:rPr>
          <w:rFonts w:ascii="Georgia" w:hAnsi="Georgia" w:cs="Times New Roman"/>
          <w:b w:val="0"/>
          <w:color w:val="auto"/>
        </w:rPr>
        <w:t>ying it for the Sixth Circuit. FRA</w:t>
      </w:r>
      <w:r w:rsidR="00974908" w:rsidRPr="003C1EA9">
        <w:rPr>
          <w:rFonts w:ascii="Georgia" w:hAnsi="Georgia" w:cs="Times New Roman"/>
          <w:b w:val="0"/>
          <w:color w:val="auto"/>
        </w:rPr>
        <w:t>P</w:t>
      </w:r>
      <w:r w:rsidR="00EF5C78" w:rsidRPr="003C1EA9">
        <w:rPr>
          <w:rFonts w:ascii="Georgia" w:hAnsi="Georgia" w:cs="Times New Roman"/>
          <w:b w:val="0"/>
          <w:color w:val="auto"/>
        </w:rPr>
        <w:t>.</w:t>
      </w:r>
      <w:r w:rsidR="00974908" w:rsidRPr="003C1EA9">
        <w:rPr>
          <w:rFonts w:ascii="Georgia" w:hAnsi="Georgia" w:cs="Times New Roman"/>
          <w:b w:val="0"/>
          <w:color w:val="auto"/>
        </w:rPr>
        <w:t xml:space="preserve"> 29(e) says that a court may grant leave for late filing (“</w:t>
      </w:r>
      <w:r w:rsidR="00974908" w:rsidRPr="003C1EA9">
        <w:rPr>
          <w:rFonts w:ascii="Georgia" w:hAnsi="Georgia" w:cs="Times New Roman"/>
          <w:b w:val="0"/>
          <w:color w:val="000000"/>
        </w:rPr>
        <w:t xml:space="preserve">A court may grant leave for later filing, specifying the time within which an opposing party may answer”), and Sixth Circuit </w:t>
      </w:r>
      <w:r w:rsidR="001D662E" w:rsidRPr="003C1EA9">
        <w:rPr>
          <w:rFonts w:ascii="Georgia" w:hAnsi="Georgia" w:cs="Times New Roman"/>
          <w:b w:val="0"/>
          <w:color w:val="000000"/>
        </w:rPr>
        <w:t>courts have</w:t>
      </w:r>
      <w:r w:rsidR="00974908" w:rsidRPr="003C1EA9">
        <w:rPr>
          <w:rFonts w:ascii="Georgia" w:hAnsi="Georgia" w:cs="Times New Roman"/>
          <w:b w:val="0"/>
          <w:color w:val="auto"/>
        </w:rPr>
        <w:t xml:space="preserve"> granted out-of-time motions to amici in the past</w:t>
      </w:r>
      <w:r w:rsidR="001D662E" w:rsidRPr="003C1EA9">
        <w:rPr>
          <w:rFonts w:ascii="Georgia" w:hAnsi="Georgia" w:cs="Times New Roman"/>
          <w:b w:val="0"/>
          <w:color w:val="auto"/>
        </w:rPr>
        <w:t xml:space="preserve">, e.g. in </w:t>
      </w:r>
      <w:proofErr w:type="spellStart"/>
      <w:r w:rsidR="001D662E" w:rsidRPr="003C1EA9">
        <w:rPr>
          <w:rFonts w:ascii="Georgia" w:hAnsi="Georgia" w:cs="Times New Roman"/>
          <w:b w:val="0"/>
          <w:i/>
          <w:color w:val="auto"/>
        </w:rPr>
        <w:t>Grutter</w:t>
      </w:r>
      <w:proofErr w:type="spellEnd"/>
      <w:r w:rsidR="001D662E" w:rsidRPr="003C1EA9">
        <w:rPr>
          <w:rFonts w:ascii="Georgia" w:hAnsi="Georgia" w:cs="Times New Roman"/>
          <w:b w:val="0"/>
          <w:i/>
          <w:color w:val="auto"/>
        </w:rPr>
        <w:t xml:space="preserve"> v. Bollinger</w:t>
      </w:r>
      <w:r w:rsidR="00974908" w:rsidRPr="003C1EA9">
        <w:rPr>
          <w:rFonts w:ascii="Georgia" w:hAnsi="Georgia" w:cs="Times New Roman"/>
          <w:b w:val="0"/>
          <w:color w:val="auto"/>
        </w:rPr>
        <w:t>.</w:t>
      </w:r>
      <w:r w:rsidR="00974908" w:rsidRPr="003C1EA9">
        <w:rPr>
          <w:rStyle w:val="FootnoteReference"/>
          <w:rFonts w:ascii="Georgia" w:hAnsi="Georgia" w:cs="Times New Roman"/>
          <w:b w:val="0"/>
          <w:color w:val="auto"/>
        </w:rPr>
        <w:footnoteReference w:id="2"/>
      </w:r>
    </w:p>
    <w:p w:rsidR="008E71A6" w:rsidRPr="003C1EA9" w:rsidRDefault="00466726" w:rsidP="003C1EA9">
      <w:pPr>
        <w:jc w:val="both"/>
        <w:rPr>
          <w:rFonts w:ascii="Georgia" w:hAnsi="Georgia"/>
          <w:color w:val="000000"/>
        </w:rPr>
      </w:pPr>
      <w:r w:rsidRPr="003C1EA9">
        <w:rPr>
          <w:rFonts w:ascii="Georgia" w:hAnsi="Georgia"/>
        </w:rPr>
        <w:t xml:space="preserve">    </w:t>
      </w:r>
      <w:r w:rsidR="00974908" w:rsidRPr="003C1EA9">
        <w:rPr>
          <w:rFonts w:ascii="Georgia" w:hAnsi="Georgia"/>
        </w:rPr>
        <w:t xml:space="preserve">Counsel for the defendant has </w:t>
      </w:r>
      <w:r w:rsidR="001D662E" w:rsidRPr="003C1EA9">
        <w:rPr>
          <w:rFonts w:ascii="Georgia" w:hAnsi="Georgia"/>
        </w:rPr>
        <w:t>told me</w:t>
      </w:r>
      <w:r w:rsidR="00974908" w:rsidRPr="003C1EA9">
        <w:rPr>
          <w:rFonts w:ascii="Georgia" w:hAnsi="Georgia"/>
        </w:rPr>
        <w:t xml:space="preserve"> she does not consent to my filing an out-of-time </w:t>
      </w:r>
      <w:r w:rsidRPr="003C1EA9">
        <w:rPr>
          <w:rFonts w:ascii="Georgia" w:hAnsi="Georgia"/>
        </w:rPr>
        <w:t xml:space="preserve">amicus </w:t>
      </w:r>
      <w:r w:rsidR="00974908" w:rsidRPr="003C1EA9">
        <w:rPr>
          <w:rFonts w:ascii="Georgia" w:hAnsi="Georgia"/>
        </w:rPr>
        <w:t>brief. That</w:t>
      </w:r>
      <w:r w:rsidR="001D662E" w:rsidRPr="003C1EA9">
        <w:rPr>
          <w:rFonts w:ascii="Georgia" w:hAnsi="Georgia"/>
        </w:rPr>
        <w:t xml:space="preserve"> is understandable, given </w:t>
      </w:r>
      <w:r w:rsidR="00706A69" w:rsidRPr="003C1EA9">
        <w:rPr>
          <w:rFonts w:ascii="Georgia" w:hAnsi="Georgia"/>
        </w:rPr>
        <w:t xml:space="preserve">that </w:t>
      </w:r>
      <w:r w:rsidR="001D662E" w:rsidRPr="003C1EA9">
        <w:rPr>
          <w:rFonts w:ascii="Georgia" w:hAnsi="Georgia"/>
        </w:rPr>
        <w:t>it will</w:t>
      </w:r>
      <w:r w:rsidR="00706A69" w:rsidRPr="003C1EA9">
        <w:rPr>
          <w:rFonts w:ascii="Georgia" w:hAnsi="Georgia"/>
        </w:rPr>
        <w:t xml:space="preserve"> create</w:t>
      </w:r>
      <w:r w:rsidR="00974908" w:rsidRPr="003C1EA9">
        <w:rPr>
          <w:rFonts w:ascii="Georgia" w:hAnsi="Georgia"/>
        </w:rPr>
        <w:t xml:space="preserve"> extra work</w:t>
      </w:r>
      <w:r w:rsidRPr="003C1EA9">
        <w:rPr>
          <w:rFonts w:ascii="Georgia" w:hAnsi="Georgia"/>
        </w:rPr>
        <w:t xml:space="preserve"> for her office</w:t>
      </w:r>
      <w:r w:rsidR="00706A69" w:rsidRPr="003C1EA9">
        <w:rPr>
          <w:rFonts w:ascii="Georgia" w:hAnsi="Georgia"/>
        </w:rPr>
        <w:t>,</w:t>
      </w:r>
      <w:r w:rsidRPr="003C1EA9">
        <w:rPr>
          <w:rFonts w:ascii="Georgia" w:hAnsi="Georgia"/>
        </w:rPr>
        <w:t xml:space="preserve"> and that the defendant’s existing reply brief in this case is very short, saying that</w:t>
      </w:r>
      <w:r w:rsidR="00706A69" w:rsidRPr="003C1EA9">
        <w:rPr>
          <w:rFonts w:ascii="Georgia" w:hAnsi="Georgia"/>
        </w:rPr>
        <w:t xml:space="preserve"> (a)</w:t>
      </w:r>
      <w:r w:rsidRPr="003C1EA9">
        <w:rPr>
          <w:rFonts w:ascii="Georgia" w:hAnsi="Georgia"/>
        </w:rPr>
        <w:t xml:space="preserve"> the case is so similar to </w:t>
      </w:r>
      <w:proofErr w:type="spellStart"/>
      <w:r w:rsidRPr="003C1EA9">
        <w:rPr>
          <w:rFonts w:ascii="Georgia" w:hAnsi="Georgia"/>
          <w:i/>
        </w:rPr>
        <w:t>Autocam</w:t>
      </w:r>
      <w:proofErr w:type="spellEnd"/>
      <w:r w:rsidRPr="003C1EA9">
        <w:rPr>
          <w:rFonts w:ascii="Georgia" w:hAnsi="Georgia"/>
        </w:rPr>
        <w:t xml:space="preserve"> and </w:t>
      </w:r>
      <w:r w:rsidRPr="003C1EA9">
        <w:rPr>
          <w:rFonts w:ascii="Georgia" w:hAnsi="Georgia"/>
          <w:i/>
        </w:rPr>
        <w:t xml:space="preserve">Eden </w:t>
      </w:r>
      <w:r w:rsidRPr="003C1EA9">
        <w:rPr>
          <w:rFonts w:ascii="Georgia" w:hAnsi="Georgia"/>
        </w:rPr>
        <w:t xml:space="preserve">that it does not need new briefing and </w:t>
      </w:r>
      <w:r w:rsidR="00706A69" w:rsidRPr="003C1EA9">
        <w:rPr>
          <w:rFonts w:ascii="Georgia" w:hAnsi="Georgia"/>
        </w:rPr>
        <w:t>(b)</w:t>
      </w:r>
      <w:r w:rsidRPr="003C1EA9">
        <w:rPr>
          <w:rFonts w:ascii="Georgia" w:hAnsi="Georgia"/>
        </w:rPr>
        <w:t xml:space="preserve"> </w:t>
      </w:r>
      <w:proofErr w:type="spellStart"/>
      <w:r w:rsidRPr="003C1EA9">
        <w:rPr>
          <w:rFonts w:ascii="Georgia" w:hAnsi="Georgia"/>
          <w:i/>
        </w:rPr>
        <w:t>Autocam</w:t>
      </w:r>
      <w:proofErr w:type="spellEnd"/>
      <w:r w:rsidRPr="003C1EA9">
        <w:rPr>
          <w:rFonts w:ascii="Georgia" w:hAnsi="Georgia"/>
          <w:i/>
        </w:rPr>
        <w:t xml:space="preserve"> </w:t>
      </w:r>
      <w:r w:rsidRPr="003C1EA9">
        <w:rPr>
          <w:rFonts w:ascii="Georgia" w:hAnsi="Georgia"/>
        </w:rPr>
        <w:t>will be decided</w:t>
      </w:r>
      <w:r w:rsidR="001D662E" w:rsidRPr="003C1EA9">
        <w:rPr>
          <w:rFonts w:ascii="Georgia" w:hAnsi="Georgia"/>
        </w:rPr>
        <w:t xml:space="preserve"> soon on the merits</w:t>
      </w:r>
      <w:r w:rsidRPr="003C1EA9">
        <w:rPr>
          <w:rFonts w:ascii="Georgia" w:hAnsi="Georgia"/>
        </w:rPr>
        <w:t xml:space="preserve"> anyway.</w:t>
      </w:r>
      <w:r w:rsidR="001D662E" w:rsidRPr="003C1EA9">
        <w:rPr>
          <w:rStyle w:val="FootnoteReference"/>
          <w:rFonts w:ascii="Georgia" w:hAnsi="Georgia"/>
        </w:rPr>
        <w:footnoteReference w:id="3"/>
      </w:r>
      <w:r w:rsidRPr="003C1EA9">
        <w:rPr>
          <w:rFonts w:ascii="Georgia" w:hAnsi="Georgia"/>
        </w:rPr>
        <w:t xml:space="preserve"> </w:t>
      </w:r>
      <w:r w:rsidR="008E71A6" w:rsidRPr="003C1EA9">
        <w:rPr>
          <w:rFonts w:ascii="Georgia" w:hAnsi="Georgia"/>
        </w:rPr>
        <w:t xml:space="preserve">Just as the court may grant leave for an out-of-time amicus brief, however, so may it grant leave for an amicus brief lacking consent of all the parties </w:t>
      </w:r>
      <w:r w:rsidR="008E71A6" w:rsidRPr="003C1EA9">
        <w:rPr>
          <w:rFonts w:ascii="Georgia" w:eastAsiaTheme="majorEastAsia" w:hAnsi="Georgia"/>
          <w:bCs/>
        </w:rPr>
        <w:t>(</w:t>
      </w:r>
      <w:r w:rsidR="00376AB7" w:rsidRPr="003C1EA9">
        <w:rPr>
          <w:rFonts w:ascii="Georgia" w:hAnsi="Georgia"/>
        </w:rPr>
        <w:t>F.R.A.</w:t>
      </w:r>
      <w:r w:rsidR="00BD6C50" w:rsidRPr="003C1EA9">
        <w:rPr>
          <w:rFonts w:ascii="Georgia" w:hAnsi="Georgia"/>
        </w:rPr>
        <w:t>P</w:t>
      </w:r>
      <w:r w:rsidR="00376AB7" w:rsidRPr="003C1EA9">
        <w:rPr>
          <w:rFonts w:ascii="Georgia" w:hAnsi="Georgia"/>
        </w:rPr>
        <w:t>. 29(a)</w:t>
      </w:r>
      <w:r w:rsidR="008E71A6" w:rsidRPr="003C1EA9">
        <w:rPr>
          <w:rFonts w:ascii="Georgia" w:hAnsi="Georgia"/>
        </w:rPr>
        <w:t xml:space="preserve">: </w:t>
      </w:r>
      <w:r w:rsidR="00376AB7" w:rsidRPr="003C1EA9">
        <w:rPr>
          <w:rFonts w:ascii="Georgia" w:hAnsi="Georgia"/>
        </w:rPr>
        <w:t>“</w:t>
      </w:r>
      <w:r w:rsidR="00376AB7" w:rsidRPr="003C1EA9">
        <w:rPr>
          <w:rFonts w:ascii="Georgia" w:hAnsi="Georgia"/>
          <w:color w:val="000000"/>
        </w:rPr>
        <w:t>Any other amicus curiae may file a brief only by leave of court or if the brief states that all parties have consented to its filing”)</w:t>
      </w:r>
      <w:r w:rsidR="008E71A6" w:rsidRPr="003C1EA9">
        <w:rPr>
          <w:rFonts w:ascii="Georgia" w:hAnsi="Georgia"/>
          <w:color w:val="000000"/>
        </w:rPr>
        <w:t xml:space="preserve">. </w:t>
      </w:r>
    </w:p>
    <w:p w:rsidR="00447C0C" w:rsidRPr="003C1EA9" w:rsidRDefault="008E71A6" w:rsidP="003C1EA9">
      <w:pPr>
        <w:jc w:val="both"/>
        <w:rPr>
          <w:rFonts w:ascii="Georgia" w:hAnsi="Georgia"/>
          <w:color w:val="000000"/>
        </w:rPr>
      </w:pPr>
      <w:r w:rsidRPr="003C1EA9">
        <w:rPr>
          <w:rFonts w:ascii="Georgia" w:hAnsi="Georgia"/>
          <w:color w:val="000000"/>
        </w:rPr>
        <w:lastRenderedPageBreak/>
        <w:t xml:space="preserve">   </w:t>
      </w:r>
      <w:r w:rsidR="003B56C8" w:rsidRPr="003C1EA9">
        <w:rPr>
          <w:rFonts w:ascii="Georgia" w:hAnsi="Georgia"/>
          <w:color w:val="000000"/>
        </w:rPr>
        <w:t xml:space="preserve"> </w:t>
      </w:r>
      <w:r w:rsidR="001D662E" w:rsidRPr="003C1EA9">
        <w:rPr>
          <w:rFonts w:ascii="Georgia" w:hAnsi="Georgia"/>
          <w:color w:val="000000"/>
        </w:rPr>
        <w:t>The attached</w:t>
      </w:r>
      <w:r w:rsidR="003B56C8" w:rsidRPr="003C1EA9">
        <w:rPr>
          <w:rFonts w:ascii="Georgia" w:hAnsi="Georgia"/>
          <w:color w:val="000000"/>
        </w:rPr>
        <w:t xml:space="preserve"> amicus brief has more to offer than just new arguments (or the useless repetition of old arguments</w:t>
      </w:r>
      <w:r w:rsidR="00F92C17" w:rsidRPr="003C1EA9">
        <w:rPr>
          <w:rFonts w:ascii="Georgia" w:hAnsi="Georgia"/>
          <w:color w:val="000000"/>
        </w:rPr>
        <w:t xml:space="preserve"> so often</w:t>
      </w:r>
      <w:r w:rsidR="003B56C8" w:rsidRPr="003C1EA9">
        <w:rPr>
          <w:rFonts w:ascii="Georgia" w:hAnsi="Georgia"/>
          <w:color w:val="000000"/>
        </w:rPr>
        <w:t xml:space="preserve"> found). </w:t>
      </w:r>
      <w:r w:rsidR="001D662E" w:rsidRPr="003C1EA9">
        <w:rPr>
          <w:rFonts w:ascii="Georgia" w:hAnsi="Georgia"/>
          <w:color w:val="000000"/>
        </w:rPr>
        <w:t>The</w:t>
      </w:r>
      <w:r w:rsidR="00C0590D" w:rsidRPr="003C1EA9">
        <w:rPr>
          <w:rFonts w:ascii="Georgia" w:hAnsi="Georgia"/>
          <w:color w:val="000000"/>
        </w:rPr>
        <w:t xml:space="preserve"> briefs</w:t>
      </w:r>
      <w:r w:rsidR="001D662E" w:rsidRPr="003C1EA9">
        <w:rPr>
          <w:rFonts w:ascii="Georgia" w:hAnsi="Georgia"/>
          <w:color w:val="000000"/>
        </w:rPr>
        <w:t xml:space="preserve"> of plaintiff and defendant,</w:t>
      </w:r>
      <w:r w:rsidR="00C0590D" w:rsidRPr="003C1EA9">
        <w:rPr>
          <w:rFonts w:ascii="Georgia" w:hAnsi="Georgia"/>
          <w:color w:val="000000"/>
        </w:rPr>
        <w:t xml:space="preserve"> and the opinions in </w:t>
      </w:r>
      <w:proofErr w:type="spellStart"/>
      <w:r w:rsidR="00C0590D" w:rsidRPr="003C1EA9">
        <w:rPr>
          <w:rFonts w:ascii="Georgia" w:hAnsi="Georgia"/>
          <w:i/>
          <w:color w:val="000000"/>
        </w:rPr>
        <w:t>Autocam</w:t>
      </w:r>
      <w:proofErr w:type="spellEnd"/>
      <w:r w:rsidR="00C0590D" w:rsidRPr="003C1EA9">
        <w:rPr>
          <w:rFonts w:ascii="Georgia" w:hAnsi="Georgia"/>
          <w:color w:val="000000"/>
        </w:rPr>
        <w:t xml:space="preserve">, </w:t>
      </w:r>
      <w:proofErr w:type="spellStart"/>
      <w:r w:rsidR="00C0590D" w:rsidRPr="003C1EA9">
        <w:rPr>
          <w:rFonts w:ascii="Georgia" w:hAnsi="Georgia"/>
          <w:i/>
          <w:color w:val="000000"/>
        </w:rPr>
        <w:t>Mersino</w:t>
      </w:r>
      <w:proofErr w:type="spellEnd"/>
      <w:r w:rsidR="00C0590D" w:rsidRPr="003C1EA9">
        <w:rPr>
          <w:rFonts w:ascii="Georgia" w:hAnsi="Georgia"/>
          <w:i/>
          <w:color w:val="000000"/>
        </w:rPr>
        <w:t xml:space="preserve"> I</w:t>
      </w:r>
      <w:r w:rsidR="00C0590D" w:rsidRPr="003C1EA9">
        <w:rPr>
          <w:rFonts w:ascii="Georgia" w:hAnsi="Georgia"/>
          <w:color w:val="000000"/>
        </w:rPr>
        <w:t xml:space="preserve">, and </w:t>
      </w:r>
      <w:r w:rsidR="00C0590D" w:rsidRPr="003C1EA9">
        <w:rPr>
          <w:rFonts w:ascii="Georgia" w:hAnsi="Georgia"/>
          <w:i/>
          <w:color w:val="000000"/>
        </w:rPr>
        <w:t>Eden</w:t>
      </w:r>
      <w:r w:rsidR="00C0590D" w:rsidRPr="003C1EA9">
        <w:rPr>
          <w:rFonts w:ascii="Georgia" w:hAnsi="Georgia"/>
          <w:color w:val="000000"/>
        </w:rPr>
        <w:t>, overlook important case</w:t>
      </w:r>
      <w:r w:rsidR="001D662E" w:rsidRPr="003C1EA9">
        <w:rPr>
          <w:rFonts w:ascii="Georgia" w:hAnsi="Georgia"/>
          <w:color w:val="000000"/>
        </w:rPr>
        <w:t xml:space="preserve"> </w:t>
      </w:r>
      <w:r w:rsidR="00C0590D" w:rsidRPr="003C1EA9">
        <w:rPr>
          <w:rFonts w:ascii="Georgia" w:hAnsi="Georgia"/>
          <w:color w:val="000000"/>
        </w:rPr>
        <w:t xml:space="preserve">and statutory law. </w:t>
      </w:r>
      <w:proofErr w:type="spellStart"/>
      <w:r w:rsidR="00C0590D" w:rsidRPr="003C1EA9">
        <w:rPr>
          <w:rFonts w:ascii="Georgia" w:hAnsi="Georgia"/>
          <w:i/>
          <w:color w:val="000000"/>
        </w:rPr>
        <w:t>Autocam</w:t>
      </w:r>
      <w:proofErr w:type="spellEnd"/>
      <w:r w:rsidR="00C0590D" w:rsidRPr="003C1EA9">
        <w:rPr>
          <w:rFonts w:ascii="Georgia" w:hAnsi="Georgia"/>
          <w:color w:val="000000"/>
        </w:rPr>
        <w:t xml:space="preserve"> and </w:t>
      </w:r>
      <w:proofErr w:type="spellStart"/>
      <w:r w:rsidR="00C0590D" w:rsidRPr="003C1EA9">
        <w:rPr>
          <w:rFonts w:ascii="Georgia" w:hAnsi="Georgia"/>
          <w:i/>
          <w:color w:val="000000"/>
        </w:rPr>
        <w:t>Mersino</w:t>
      </w:r>
      <w:proofErr w:type="spellEnd"/>
      <w:r w:rsidR="00C0590D" w:rsidRPr="003C1EA9">
        <w:rPr>
          <w:rFonts w:ascii="Georgia" w:hAnsi="Georgia"/>
          <w:i/>
          <w:color w:val="000000"/>
        </w:rPr>
        <w:t xml:space="preserve"> I</w:t>
      </w:r>
      <w:r w:rsidR="00C0590D" w:rsidRPr="003C1EA9">
        <w:rPr>
          <w:rFonts w:ascii="Georgia" w:hAnsi="Georgia"/>
          <w:color w:val="000000"/>
        </w:rPr>
        <w:t xml:space="preserve"> use the old 6</w:t>
      </w:r>
      <w:r w:rsidR="00C0590D" w:rsidRPr="003C1EA9">
        <w:rPr>
          <w:rFonts w:ascii="Georgia" w:hAnsi="Georgia"/>
          <w:color w:val="000000"/>
          <w:vertAlign w:val="superscript"/>
        </w:rPr>
        <w:t>th</w:t>
      </w:r>
      <w:r w:rsidR="00C0590D" w:rsidRPr="003C1EA9">
        <w:rPr>
          <w:rFonts w:ascii="Georgia" w:hAnsi="Georgia"/>
          <w:color w:val="000000"/>
        </w:rPr>
        <w:t xml:space="preserve"> Circuit </w:t>
      </w:r>
      <w:r w:rsidR="001D662E" w:rsidRPr="003C1EA9">
        <w:rPr>
          <w:rFonts w:ascii="Georgia" w:hAnsi="Georgia"/>
          <w:i/>
          <w:color w:val="000000"/>
        </w:rPr>
        <w:t>Overstreet</w:t>
      </w:r>
      <w:r w:rsidR="001D662E" w:rsidRPr="003C1EA9">
        <w:rPr>
          <w:rFonts w:ascii="Georgia" w:hAnsi="Georgia"/>
          <w:color w:val="000000"/>
        </w:rPr>
        <w:t xml:space="preserve"> preliminary injunction test (from 2002)</w:t>
      </w:r>
      <w:r w:rsidR="00C0590D" w:rsidRPr="003C1EA9">
        <w:rPr>
          <w:rFonts w:ascii="Georgia" w:hAnsi="Georgia"/>
          <w:color w:val="000000"/>
        </w:rPr>
        <w:t>.</w:t>
      </w:r>
      <w:r w:rsidR="00A30716" w:rsidRPr="003C1EA9">
        <w:rPr>
          <w:rStyle w:val="FootnoteReference"/>
          <w:rFonts w:ascii="Georgia" w:hAnsi="Georgia"/>
          <w:color w:val="000000"/>
        </w:rPr>
        <w:footnoteReference w:id="4"/>
      </w:r>
      <w:r w:rsidR="00C0590D" w:rsidRPr="003C1EA9">
        <w:rPr>
          <w:rFonts w:ascii="Georgia" w:hAnsi="Georgia"/>
          <w:color w:val="000000"/>
        </w:rPr>
        <w:t xml:space="preserve"> In 2007, the U.S. Supreme Court issued the </w:t>
      </w:r>
      <w:proofErr w:type="gramStart"/>
      <w:r w:rsidR="00C0590D" w:rsidRPr="003C1EA9">
        <w:rPr>
          <w:rFonts w:ascii="Georgia" w:hAnsi="Georgia"/>
          <w:i/>
          <w:color w:val="000000"/>
        </w:rPr>
        <w:t>Winter</w:t>
      </w:r>
      <w:proofErr w:type="gramEnd"/>
      <w:r w:rsidR="00C0590D" w:rsidRPr="003C1EA9">
        <w:rPr>
          <w:rFonts w:ascii="Georgia" w:hAnsi="Georgia"/>
          <w:color w:val="000000"/>
        </w:rPr>
        <w:t xml:space="preserve"> decision to try to resolve the circuit split on preliminary injunction tests</w:t>
      </w:r>
      <w:r w:rsidR="001D662E" w:rsidRPr="003C1EA9">
        <w:rPr>
          <w:rFonts w:ascii="Georgia" w:hAnsi="Georgia"/>
          <w:color w:val="000000"/>
        </w:rPr>
        <w:t>.</w:t>
      </w:r>
      <w:r w:rsidR="00CC0AEC" w:rsidRPr="003C1EA9">
        <w:rPr>
          <w:rStyle w:val="FootnoteReference"/>
          <w:rFonts w:ascii="Georgia" w:hAnsi="Georgia"/>
          <w:color w:val="000000"/>
        </w:rPr>
        <w:footnoteReference w:id="5"/>
      </w:r>
      <w:r w:rsidR="00C0590D" w:rsidRPr="003C1EA9">
        <w:rPr>
          <w:rFonts w:ascii="Georgia" w:hAnsi="Georgia"/>
          <w:color w:val="000000"/>
        </w:rPr>
        <w:t xml:space="preserve"> </w:t>
      </w:r>
      <w:r w:rsidR="00C0590D" w:rsidRPr="003C1EA9">
        <w:rPr>
          <w:rFonts w:ascii="Georgia" w:hAnsi="Georgia"/>
          <w:i/>
          <w:color w:val="000000"/>
        </w:rPr>
        <w:t>Winter</w:t>
      </w:r>
      <w:r w:rsidR="00C0590D" w:rsidRPr="003C1EA9">
        <w:rPr>
          <w:rFonts w:ascii="Georgia" w:hAnsi="Georgia"/>
          <w:color w:val="000000"/>
        </w:rPr>
        <w:t xml:space="preserve"> has a different test </w:t>
      </w:r>
      <w:r w:rsidR="001D662E" w:rsidRPr="003C1EA9">
        <w:rPr>
          <w:rFonts w:ascii="Georgia" w:hAnsi="Georgia"/>
          <w:color w:val="000000"/>
        </w:rPr>
        <w:t>than</w:t>
      </w:r>
      <w:r w:rsidR="00C0590D" w:rsidRPr="003C1EA9">
        <w:rPr>
          <w:rFonts w:ascii="Georgia" w:hAnsi="Georgia"/>
          <w:color w:val="000000"/>
        </w:rPr>
        <w:t xml:space="preserve"> </w:t>
      </w:r>
      <w:r w:rsidR="00C0590D" w:rsidRPr="003C1EA9">
        <w:rPr>
          <w:rFonts w:ascii="Georgia" w:hAnsi="Georgia"/>
          <w:i/>
          <w:color w:val="000000"/>
        </w:rPr>
        <w:t>Overstreet,</w:t>
      </w:r>
      <w:r w:rsidR="00C0590D" w:rsidRPr="003C1EA9">
        <w:rPr>
          <w:rFonts w:ascii="Georgia" w:hAnsi="Georgia"/>
          <w:color w:val="000000"/>
        </w:rPr>
        <w:t xml:space="preserve"> superseding it. </w:t>
      </w:r>
      <w:r w:rsidR="00C0590D" w:rsidRPr="003C1EA9">
        <w:rPr>
          <w:rFonts w:ascii="Georgia" w:hAnsi="Georgia"/>
          <w:i/>
          <w:color w:val="000000"/>
        </w:rPr>
        <w:t>Eden</w:t>
      </w:r>
      <w:r w:rsidR="00C0590D" w:rsidRPr="003C1EA9">
        <w:rPr>
          <w:rFonts w:ascii="Georgia" w:hAnsi="Georgia"/>
          <w:color w:val="000000"/>
        </w:rPr>
        <w:t xml:space="preserve"> uses a test from the Supreme Court’s 2009 </w:t>
      </w:r>
      <w:proofErr w:type="spellStart"/>
      <w:r w:rsidR="00447C0C" w:rsidRPr="003C1EA9">
        <w:rPr>
          <w:rFonts w:ascii="Georgia" w:hAnsi="Georgia"/>
          <w:i/>
          <w:color w:val="000000"/>
        </w:rPr>
        <w:t>Nken</w:t>
      </w:r>
      <w:proofErr w:type="spellEnd"/>
      <w:r w:rsidR="00447C0C" w:rsidRPr="003C1EA9">
        <w:rPr>
          <w:rFonts w:ascii="Georgia" w:hAnsi="Georgia"/>
          <w:i/>
          <w:color w:val="000000"/>
        </w:rPr>
        <w:t xml:space="preserve"> </w:t>
      </w:r>
      <w:r w:rsidR="00447C0C" w:rsidRPr="003C1EA9">
        <w:rPr>
          <w:rFonts w:ascii="Georgia" w:hAnsi="Georgia"/>
          <w:color w:val="000000"/>
        </w:rPr>
        <w:t>decision.</w:t>
      </w:r>
      <w:r w:rsidR="00CC0AEC" w:rsidRPr="003C1EA9">
        <w:rPr>
          <w:rStyle w:val="FootnoteReference"/>
          <w:rFonts w:ascii="Georgia" w:hAnsi="Georgia"/>
          <w:color w:val="000000"/>
        </w:rPr>
        <w:footnoteReference w:id="6"/>
      </w:r>
      <w:r w:rsidR="00447C0C" w:rsidRPr="003C1EA9">
        <w:rPr>
          <w:rFonts w:ascii="Georgia" w:hAnsi="Georgia"/>
          <w:color w:val="000000"/>
        </w:rPr>
        <w:t xml:space="preserve"> That decision is recent, but the </w:t>
      </w:r>
      <w:proofErr w:type="spellStart"/>
      <w:r w:rsidR="001D662E" w:rsidRPr="003C1EA9">
        <w:rPr>
          <w:rFonts w:ascii="Georgia" w:hAnsi="Georgia"/>
          <w:i/>
          <w:color w:val="000000"/>
        </w:rPr>
        <w:t>Nken</w:t>
      </w:r>
      <w:proofErr w:type="spellEnd"/>
      <w:r w:rsidR="001D662E" w:rsidRPr="003C1EA9">
        <w:rPr>
          <w:rFonts w:ascii="Georgia" w:hAnsi="Georgia"/>
          <w:color w:val="000000"/>
        </w:rPr>
        <w:t xml:space="preserve"> </w:t>
      </w:r>
      <w:r w:rsidR="00447C0C" w:rsidRPr="003C1EA9">
        <w:rPr>
          <w:rFonts w:ascii="Georgia" w:hAnsi="Georgia"/>
          <w:color w:val="000000"/>
        </w:rPr>
        <w:t>test there is for a stay, not for a preliminary injunction, and the opinion explicitly states that the two tests are different, though overlapping in many respects. A third problem is that these decisions are based on the harm to plaintiff not being irreparable because it is monetary, and monetary damages can be recovered later by suit at law if the plaintiff succeeds on the merits.  The oversight there is that if the defendant is the U.S. government and the law was undecided at the time of the injury, the defendant is protected by qualified immunity and so need not pay</w:t>
      </w:r>
      <w:r w:rsidR="00CC0AEC" w:rsidRPr="003C1EA9">
        <w:rPr>
          <w:rFonts w:ascii="Georgia" w:hAnsi="Georgia"/>
          <w:color w:val="000000"/>
        </w:rPr>
        <w:t xml:space="preserve"> damages. The damages are</w:t>
      </w:r>
      <w:r w:rsidR="00447C0C" w:rsidRPr="003C1EA9">
        <w:rPr>
          <w:rFonts w:ascii="Georgia" w:hAnsi="Georgia"/>
          <w:color w:val="000000"/>
        </w:rPr>
        <w:t xml:space="preserve"> monetary, but th</w:t>
      </w:r>
      <w:r w:rsidR="00FF4AEA" w:rsidRPr="003C1EA9">
        <w:rPr>
          <w:rFonts w:ascii="Georgia" w:hAnsi="Georgia"/>
          <w:color w:val="000000"/>
        </w:rPr>
        <w:t>ey are irreparable nonetheless.</w:t>
      </w:r>
    </w:p>
    <w:p w:rsidR="00376AB7" w:rsidRPr="003C1EA9" w:rsidRDefault="00447C0C" w:rsidP="003C1EA9">
      <w:pPr>
        <w:jc w:val="both"/>
        <w:rPr>
          <w:rFonts w:ascii="Georgia" w:hAnsi="Georgia"/>
        </w:rPr>
      </w:pPr>
      <w:r w:rsidRPr="003C1EA9">
        <w:rPr>
          <w:rFonts w:ascii="Georgia" w:hAnsi="Georgia"/>
          <w:color w:val="000000"/>
        </w:rPr>
        <w:t xml:space="preserve">    All of these things---the use of the superseded </w:t>
      </w:r>
      <w:r w:rsidRPr="003C1EA9">
        <w:rPr>
          <w:rFonts w:ascii="Georgia" w:hAnsi="Georgia"/>
          <w:i/>
          <w:color w:val="000000"/>
        </w:rPr>
        <w:t>Overstreet</w:t>
      </w:r>
      <w:r w:rsidRPr="003C1EA9">
        <w:rPr>
          <w:rFonts w:ascii="Georgia" w:hAnsi="Georgia"/>
          <w:color w:val="000000"/>
        </w:rPr>
        <w:t xml:space="preserve"> decision, the use of the </w:t>
      </w:r>
      <w:proofErr w:type="spellStart"/>
      <w:r w:rsidRPr="003C1EA9">
        <w:rPr>
          <w:rFonts w:ascii="Georgia" w:hAnsi="Georgia"/>
          <w:i/>
          <w:color w:val="000000"/>
        </w:rPr>
        <w:t>Nken</w:t>
      </w:r>
      <w:proofErr w:type="spellEnd"/>
      <w:r w:rsidRPr="003C1EA9">
        <w:rPr>
          <w:rFonts w:ascii="Georgia" w:hAnsi="Georgia"/>
          <w:i/>
          <w:color w:val="000000"/>
        </w:rPr>
        <w:t xml:space="preserve"> </w:t>
      </w:r>
      <w:r w:rsidRPr="003C1EA9">
        <w:rPr>
          <w:rFonts w:ascii="Georgia" w:hAnsi="Georgia"/>
          <w:color w:val="000000"/>
        </w:rPr>
        <w:t>test for stays</w:t>
      </w:r>
      <w:r w:rsidR="00697190" w:rsidRPr="003C1EA9">
        <w:rPr>
          <w:rFonts w:ascii="Georgia" w:hAnsi="Georgia"/>
          <w:color w:val="000000"/>
        </w:rPr>
        <w:t xml:space="preserve"> instead of</w:t>
      </w:r>
      <w:r w:rsidRPr="003C1EA9">
        <w:rPr>
          <w:rFonts w:ascii="Georgia" w:hAnsi="Georgia"/>
          <w:color w:val="000000"/>
        </w:rPr>
        <w:t xml:space="preserve"> the </w:t>
      </w:r>
      <w:proofErr w:type="gramStart"/>
      <w:r w:rsidRPr="003C1EA9">
        <w:rPr>
          <w:rFonts w:ascii="Georgia" w:hAnsi="Georgia"/>
          <w:i/>
          <w:color w:val="000000"/>
        </w:rPr>
        <w:t>Winter</w:t>
      </w:r>
      <w:proofErr w:type="gramEnd"/>
      <w:r w:rsidR="006A0B6E">
        <w:rPr>
          <w:rFonts w:ascii="Georgia" w:hAnsi="Georgia"/>
          <w:color w:val="000000"/>
        </w:rPr>
        <w:t xml:space="preserve"> </w:t>
      </w:r>
      <w:r w:rsidRPr="003C1EA9">
        <w:rPr>
          <w:rFonts w:ascii="Georgia" w:hAnsi="Georgia"/>
          <w:color w:val="000000"/>
        </w:rPr>
        <w:t>test for preliminary injunctions, and overlooking the</w:t>
      </w:r>
      <w:r w:rsidR="00697190" w:rsidRPr="003C1EA9">
        <w:rPr>
          <w:rFonts w:ascii="Georgia" w:hAnsi="Georgia"/>
          <w:color w:val="000000"/>
        </w:rPr>
        <w:t xml:space="preserve"> defendant’s</w:t>
      </w:r>
      <w:r w:rsidRPr="003C1EA9">
        <w:rPr>
          <w:rFonts w:ascii="Georgia" w:hAnsi="Georgia"/>
          <w:color w:val="000000"/>
        </w:rPr>
        <w:t xml:space="preserve"> qualified immunity---w</w:t>
      </w:r>
      <w:r w:rsidR="00CC0AEC" w:rsidRPr="003C1EA9">
        <w:rPr>
          <w:rFonts w:ascii="Georgia" w:hAnsi="Georgia"/>
          <w:color w:val="000000"/>
        </w:rPr>
        <w:t>ould, I think, justify, or even</w:t>
      </w:r>
      <w:r w:rsidRPr="003C1EA9">
        <w:rPr>
          <w:rFonts w:ascii="Georgia" w:hAnsi="Georgia"/>
          <w:color w:val="000000"/>
        </w:rPr>
        <w:t xml:space="preserve"> require</w:t>
      </w:r>
      <w:r w:rsidR="00CC0AEC" w:rsidRPr="003C1EA9">
        <w:rPr>
          <w:rFonts w:ascii="Georgia" w:hAnsi="Georgia"/>
          <w:color w:val="000000"/>
        </w:rPr>
        <w:t>,</w:t>
      </w:r>
      <w:r w:rsidRPr="003C1EA9">
        <w:rPr>
          <w:rFonts w:ascii="Georgia" w:hAnsi="Georgia"/>
          <w:color w:val="000000"/>
        </w:rPr>
        <w:t xml:space="preserve"> the submission of a supplementary </w:t>
      </w:r>
      <w:r w:rsidR="00CC0AEC" w:rsidRPr="003C1EA9">
        <w:rPr>
          <w:rFonts w:ascii="Georgia" w:hAnsi="Georgia"/>
          <w:color w:val="000000"/>
        </w:rPr>
        <w:t>filing</w:t>
      </w:r>
      <w:r w:rsidRPr="003C1EA9">
        <w:rPr>
          <w:rFonts w:ascii="Georgia" w:hAnsi="Georgia"/>
          <w:color w:val="000000"/>
        </w:rPr>
        <w:t xml:space="preserve"> by counsel if they</w:t>
      </w:r>
      <w:r w:rsidR="00CC0AEC" w:rsidRPr="003C1EA9">
        <w:rPr>
          <w:rFonts w:ascii="Georgia" w:hAnsi="Georgia"/>
          <w:color w:val="000000"/>
        </w:rPr>
        <w:t xml:space="preserve"> were</w:t>
      </w:r>
      <w:r w:rsidRPr="003C1EA9">
        <w:rPr>
          <w:rFonts w:ascii="Georgia" w:hAnsi="Georgia"/>
          <w:color w:val="000000"/>
        </w:rPr>
        <w:t xml:space="preserve"> discovered late.</w:t>
      </w:r>
      <w:r w:rsidR="00422B07" w:rsidRPr="003C1EA9">
        <w:rPr>
          <w:rStyle w:val="FootnoteReference"/>
          <w:rFonts w:ascii="Georgia" w:hAnsi="Georgia"/>
          <w:color w:val="000000"/>
        </w:rPr>
        <w:footnoteReference w:id="7"/>
      </w:r>
      <w:r w:rsidRPr="003C1EA9">
        <w:rPr>
          <w:rFonts w:ascii="Georgia" w:hAnsi="Georgia"/>
          <w:color w:val="000000"/>
        </w:rPr>
        <w:t xml:space="preserve"> If that is so, then the </w:t>
      </w:r>
      <w:r w:rsidR="00CC0AEC" w:rsidRPr="003C1EA9">
        <w:rPr>
          <w:rFonts w:ascii="Georgia" w:hAnsi="Georgia"/>
          <w:color w:val="000000"/>
        </w:rPr>
        <w:t>C</w:t>
      </w:r>
      <w:r w:rsidRPr="003C1EA9">
        <w:rPr>
          <w:rFonts w:ascii="Georgia" w:hAnsi="Georgia"/>
          <w:color w:val="000000"/>
        </w:rPr>
        <w:t>ourt should grant leave for this amicus brief</w:t>
      </w:r>
      <w:r w:rsidR="00CC0AEC" w:rsidRPr="003C1EA9">
        <w:rPr>
          <w:rFonts w:ascii="Georgia" w:hAnsi="Georgia"/>
          <w:color w:val="000000"/>
        </w:rPr>
        <w:t>,</w:t>
      </w:r>
      <w:r w:rsidRPr="003C1EA9">
        <w:rPr>
          <w:rFonts w:ascii="Georgia" w:hAnsi="Georgia"/>
          <w:color w:val="000000"/>
        </w:rPr>
        <w:t xml:space="preserve"> or reject it but instruct counse</w:t>
      </w:r>
      <w:r w:rsidR="00CC0AEC" w:rsidRPr="003C1EA9">
        <w:rPr>
          <w:rFonts w:ascii="Georgia" w:hAnsi="Georgia"/>
          <w:color w:val="000000"/>
        </w:rPr>
        <w:t>l to address the issues anyway</w:t>
      </w:r>
      <w:r w:rsidR="00BD6C50" w:rsidRPr="003C1EA9">
        <w:rPr>
          <w:rFonts w:ascii="Georgia" w:hAnsi="Georgia"/>
        </w:rPr>
        <w:t>.</w:t>
      </w:r>
      <w:r w:rsidR="00BD6C50" w:rsidRPr="003C1EA9">
        <w:rPr>
          <w:rStyle w:val="FootnoteReference"/>
          <w:rFonts w:ascii="Georgia" w:hAnsi="Georgia"/>
        </w:rPr>
        <w:footnoteReference w:id="8"/>
      </w:r>
      <w:r w:rsidR="00BD6C50" w:rsidRPr="003C1EA9">
        <w:rPr>
          <w:rFonts w:ascii="Georgia" w:hAnsi="Georgia"/>
        </w:rPr>
        <w:t xml:space="preserve"> </w:t>
      </w:r>
      <w:r w:rsidR="00DE1D0F" w:rsidRPr="003C1EA9">
        <w:rPr>
          <w:rFonts w:ascii="Georgia" w:hAnsi="Georgia"/>
        </w:rPr>
        <w:t xml:space="preserve">  </w:t>
      </w:r>
    </w:p>
    <w:p w:rsidR="00FF4AEA" w:rsidRPr="003C1EA9" w:rsidRDefault="00FF4AEA" w:rsidP="003C1EA9">
      <w:pPr>
        <w:jc w:val="both"/>
        <w:rPr>
          <w:rFonts w:ascii="Georgia" w:hAnsi="Georgia"/>
          <w:color w:val="000000"/>
        </w:rPr>
      </w:pPr>
      <w:r w:rsidRPr="003C1EA9">
        <w:rPr>
          <w:rFonts w:ascii="Georgia" w:hAnsi="Georgia"/>
        </w:rPr>
        <w:t xml:space="preserve">    If I am correct about these deficiencies in </w:t>
      </w:r>
      <w:proofErr w:type="spellStart"/>
      <w:r w:rsidRPr="003C1EA9">
        <w:rPr>
          <w:rFonts w:ascii="Georgia" w:hAnsi="Georgia"/>
          <w:i/>
        </w:rPr>
        <w:t>Autocam</w:t>
      </w:r>
      <w:proofErr w:type="spellEnd"/>
      <w:r w:rsidRPr="003C1EA9">
        <w:rPr>
          <w:rFonts w:ascii="Georgia" w:hAnsi="Georgia"/>
          <w:i/>
        </w:rPr>
        <w:t xml:space="preserve"> </w:t>
      </w:r>
      <w:r w:rsidRPr="003C1EA9">
        <w:rPr>
          <w:rFonts w:ascii="Georgia" w:hAnsi="Georgia"/>
        </w:rPr>
        <w:t xml:space="preserve">and </w:t>
      </w:r>
      <w:r w:rsidRPr="003C1EA9">
        <w:rPr>
          <w:rFonts w:ascii="Georgia" w:hAnsi="Georgia"/>
          <w:i/>
        </w:rPr>
        <w:t>Eden</w:t>
      </w:r>
      <w:r w:rsidR="00CC0AEC" w:rsidRPr="003C1EA9">
        <w:rPr>
          <w:rFonts w:ascii="Georgia" w:hAnsi="Georgia"/>
        </w:rPr>
        <w:t>, that opens up the question of how the 6</w:t>
      </w:r>
      <w:r w:rsidR="00CC0AEC" w:rsidRPr="003C1EA9">
        <w:rPr>
          <w:rFonts w:ascii="Georgia" w:hAnsi="Georgia"/>
          <w:vertAlign w:val="superscript"/>
        </w:rPr>
        <w:t>th</w:t>
      </w:r>
      <w:r w:rsidR="00CC0AEC" w:rsidRPr="003C1EA9">
        <w:rPr>
          <w:rFonts w:ascii="Georgia" w:hAnsi="Georgia"/>
        </w:rPr>
        <w:t xml:space="preserve"> Circuit should interpret the Supreme Court’s </w:t>
      </w:r>
      <w:proofErr w:type="gramStart"/>
      <w:r w:rsidR="00CC0AEC" w:rsidRPr="003C1EA9">
        <w:rPr>
          <w:rFonts w:ascii="Georgia" w:hAnsi="Georgia"/>
          <w:i/>
        </w:rPr>
        <w:t>Winter</w:t>
      </w:r>
      <w:proofErr w:type="gramEnd"/>
      <w:r w:rsidR="00CC0AEC" w:rsidRPr="003C1EA9">
        <w:rPr>
          <w:rFonts w:ascii="Georgia" w:hAnsi="Georgia"/>
        </w:rPr>
        <w:t xml:space="preserve"> test for </w:t>
      </w:r>
      <w:r w:rsidRPr="003C1EA9">
        <w:rPr>
          <w:rFonts w:ascii="Georgia" w:hAnsi="Georgia"/>
        </w:rPr>
        <w:t>preliminary injunctions</w:t>
      </w:r>
      <w:r w:rsidR="00CC0AEC" w:rsidRPr="003C1EA9">
        <w:rPr>
          <w:rFonts w:ascii="Georgia" w:hAnsi="Georgia"/>
        </w:rPr>
        <w:t>, something on which the circuits are split</w:t>
      </w:r>
      <w:r w:rsidRPr="003C1EA9">
        <w:rPr>
          <w:rFonts w:ascii="Georgia" w:hAnsi="Georgia"/>
        </w:rPr>
        <w:t xml:space="preserve">. </w:t>
      </w:r>
      <w:r w:rsidR="00102D66" w:rsidRPr="003C1EA9">
        <w:rPr>
          <w:rFonts w:ascii="Georgia" w:hAnsi="Georgia"/>
        </w:rPr>
        <w:t xml:space="preserve">This brief also tries to help with that. </w:t>
      </w:r>
      <w:r w:rsidR="00CC0AEC" w:rsidRPr="003C1EA9">
        <w:rPr>
          <w:rFonts w:ascii="Georgia" w:hAnsi="Georgia"/>
        </w:rPr>
        <w:t xml:space="preserve"> </w:t>
      </w:r>
      <w:r w:rsidR="00102D66" w:rsidRPr="003C1EA9">
        <w:rPr>
          <w:rFonts w:ascii="Georgia" w:hAnsi="Georgia"/>
        </w:rPr>
        <w:t xml:space="preserve"> </w:t>
      </w:r>
      <w:r w:rsidR="00CC0AEC" w:rsidRPr="003C1EA9">
        <w:rPr>
          <w:rFonts w:ascii="Georgia" w:hAnsi="Georgia"/>
        </w:rPr>
        <w:t xml:space="preserve"> </w:t>
      </w:r>
    </w:p>
    <w:p w:rsidR="00E343CD" w:rsidRPr="003C1EA9" w:rsidRDefault="00E343CD" w:rsidP="003C1EA9">
      <w:pPr>
        <w:rPr>
          <w:rFonts w:ascii="Georgia" w:hAnsi="Georgia"/>
        </w:rPr>
      </w:pPr>
    </w:p>
    <w:p w:rsidR="00102D66" w:rsidRPr="003C1EA9" w:rsidRDefault="00102D66" w:rsidP="003C1EA9">
      <w:pPr>
        <w:rPr>
          <w:rFonts w:ascii="Georgia" w:hAnsi="Georgia"/>
        </w:rPr>
      </w:pPr>
    </w:p>
    <w:p w:rsidR="00E343CD" w:rsidRPr="003C1EA9" w:rsidRDefault="00E343CD" w:rsidP="003C1EA9">
      <w:pPr>
        <w:rPr>
          <w:rFonts w:ascii="Georgia" w:hAnsi="Georgia"/>
        </w:rPr>
      </w:pPr>
    </w:p>
    <w:p w:rsidR="00E06435" w:rsidRPr="003C1EA9" w:rsidRDefault="00E06435" w:rsidP="003C1EA9">
      <w:pPr>
        <w:pStyle w:val="NormalWeb"/>
        <w:spacing w:before="0" w:beforeAutospacing="0" w:after="0" w:afterAutospacing="0"/>
        <w:jc w:val="both"/>
        <w:rPr>
          <w:rFonts w:ascii="Georgia" w:hAnsi="Georgia"/>
          <w:b/>
          <w:bCs/>
          <w:color w:val="000000"/>
        </w:rPr>
      </w:pPr>
      <w:r w:rsidRPr="003C1EA9">
        <w:rPr>
          <w:rFonts w:ascii="Georgia" w:hAnsi="Georgia"/>
          <w:b/>
          <w:bCs/>
          <w:color w:val="000000"/>
        </w:rPr>
        <w:t>Conclusion</w:t>
      </w:r>
    </w:p>
    <w:p w:rsidR="00E06435" w:rsidRPr="003C1EA9" w:rsidRDefault="001617B2" w:rsidP="003C1EA9">
      <w:pPr>
        <w:pStyle w:val="NormalWeb"/>
        <w:spacing w:before="0" w:beforeAutospacing="0" w:after="0" w:afterAutospacing="0"/>
        <w:jc w:val="both"/>
        <w:rPr>
          <w:rFonts w:ascii="Georgia" w:hAnsi="Georgia"/>
          <w:color w:val="000000"/>
        </w:rPr>
      </w:pPr>
      <w:r w:rsidRPr="003C1EA9">
        <w:rPr>
          <w:rFonts w:ascii="Georgia" w:hAnsi="Georgia"/>
          <w:color w:val="000000"/>
        </w:rPr>
        <w:t xml:space="preserve">    </w:t>
      </w:r>
      <w:r w:rsidR="00E06435" w:rsidRPr="003C1EA9">
        <w:rPr>
          <w:rFonts w:ascii="Georgia" w:hAnsi="Georgia"/>
          <w:color w:val="000000"/>
        </w:rPr>
        <w:t xml:space="preserve">For the foregoing reasons, I respectfully </w:t>
      </w:r>
      <w:r w:rsidR="00B52F13" w:rsidRPr="003C1EA9">
        <w:rPr>
          <w:rFonts w:ascii="Georgia" w:hAnsi="Georgia"/>
          <w:color w:val="000000"/>
        </w:rPr>
        <w:t xml:space="preserve">ask that the Court </w:t>
      </w:r>
      <w:r w:rsidR="00E06435" w:rsidRPr="003C1EA9">
        <w:rPr>
          <w:rFonts w:ascii="Georgia" w:hAnsi="Georgia"/>
          <w:color w:val="000000"/>
        </w:rPr>
        <w:t xml:space="preserve">grant me leave to file the </w:t>
      </w:r>
      <w:r w:rsidR="00447C0C" w:rsidRPr="003C1EA9">
        <w:rPr>
          <w:rFonts w:ascii="Georgia" w:hAnsi="Georgia"/>
          <w:color w:val="000000"/>
        </w:rPr>
        <w:t>attached</w:t>
      </w:r>
      <w:r w:rsidR="00E06435" w:rsidRPr="003C1EA9">
        <w:rPr>
          <w:rFonts w:ascii="Georgia" w:hAnsi="Georgia"/>
          <w:color w:val="000000"/>
        </w:rPr>
        <w:t xml:space="preserve"> brief</w:t>
      </w:r>
      <w:r w:rsidR="00447C0C" w:rsidRPr="003C1EA9">
        <w:rPr>
          <w:rStyle w:val="apple-converted-space"/>
          <w:rFonts w:ascii="Georgia" w:hAnsi="Georgia"/>
          <w:color w:val="000000"/>
        </w:rPr>
        <w:t xml:space="preserve"> </w:t>
      </w:r>
      <w:r w:rsidR="00E06435" w:rsidRPr="003C1EA9">
        <w:rPr>
          <w:rFonts w:ascii="Georgia" w:hAnsi="Georgia"/>
          <w:i/>
          <w:iCs/>
          <w:color w:val="000000"/>
        </w:rPr>
        <w:t>amicus curiae</w:t>
      </w:r>
      <w:r w:rsidR="00E06435" w:rsidRPr="003C1EA9">
        <w:rPr>
          <w:rFonts w:ascii="Georgia" w:hAnsi="Georgia"/>
          <w:color w:val="000000"/>
        </w:rPr>
        <w:t>.</w:t>
      </w:r>
    </w:p>
    <w:p w:rsidR="0094615E" w:rsidRPr="003C1EA9" w:rsidRDefault="0094615E" w:rsidP="003C1EA9">
      <w:pPr>
        <w:ind w:left="100" w:right="108" w:firstLine="719"/>
        <w:jc w:val="both"/>
        <w:rPr>
          <w:rFonts w:ascii="Georgia" w:hAnsi="Georgia"/>
          <w:spacing w:val="-1"/>
        </w:rPr>
      </w:pPr>
      <w:r w:rsidRPr="003C1EA9">
        <w:rPr>
          <w:rFonts w:ascii="Georgia" w:hAnsi="Georgia"/>
        </w:rPr>
        <w:t>Re</w:t>
      </w:r>
      <w:r w:rsidRPr="003C1EA9">
        <w:rPr>
          <w:rFonts w:ascii="Georgia" w:hAnsi="Georgia"/>
          <w:spacing w:val="-2"/>
        </w:rPr>
        <w:t>s</w:t>
      </w:r>
      <w:r w:rsidRPr="003C1EA9">
        <w:rPr>
          <w:rFonts w:ascii="Georgia" w:hAnsi="Georgia"/>
          <w:spacing w:val="1"/>
        </w:rPr>
        <w:t>p</w:t>
      </w:r>
      <w:r w:rsidRPr="003C1EA9">
        <w:rPr>
          <w:rFonts w:ascii="Georgia" w:hAnsi="Georgia"/>
        </w:rPr>
        <w:t>e</w:t>
      </w:r>
      <w:r w:rsidRPr="003C1EA9">
        <w:rPr>
          <w:rFonts w:ascii="Georgia" w:hAnsi="Georgia"/>
          <w:spacing w:val="-3"/>
        </w:rPr>
        <w:t>c</w:t>
      </w:r>
      <w:r w:rsidRPr="003C1EA9">
        <w:rPr>
          <w:rFonts w:ascii="Georgia" w:hAnsi="Georgia"/>
          <w:spacing w:val="1"/>
        </w:rPr>
        <w:t>t</w:t>
      </w:r>
      <w:r w:rsidRPr="003C1EA9">
        <w:rPr>
          <w:rFonts w:ascii="Georgia" w:hAnsi="Georgia"/>
        </w:rPr>
        <w:t>f</w:t>
      </w:r>
      <w:r w:rsidRPr="003C1EA9">
        <w:rPr>
          <w:rFonts w:ascii="Georgia" w:hAnsi="Georgia"/>
          <w:spacing w:val="-2"/>
        </w:rPr>
        <w:t>ul</w:t>
      </w:r>
      <w:r w:rsidRPr="003C1EA9">
        <w:rPr>
          <w:rFonts w:ascii="Georgia" w:hAnsi="Georgia"/>
          <w:spacing w:val="1"/>
        </w:rPr>
        <w:t>l</w:t>
      </w:r>
      <w:r w:rsidRPr="003C1EA9">
        <w:rPr>
          <w:rFonts w:ascii="Georgia" w:hAnsi="Georgia"/>
        </w:rPr>
        <w:t>y</w:t>
      </w:r>
      <w:r w:rsidRPr="003C1EA9">
        <w:rPr>
          <w:rFonts w:ascii="Georgia" w:hAnsi="Georgia"/>
          <w:spacing w:val="-4"/>
        </w:rPr>
        <w:t xml:space="preserve"> </w:t>
      </w:r>
      <w:r w:rsidRPr="003C1EA9">
        <w:rPr>
          <w:rFonts w:ascii="Georgia" w:hAnsi="Georgia"/>
          <w:spacing w:val="1"/>
        </w:rPr>
        <w:t>sub</w:t>
      </w:r>
      <w:r w:rsidRPr="003C1EA9">
        <w:rPr>
          <w:rFonts w:ascii="Georgia" w:hAnsi="Georgia"/>
          <w:spacing w:val="-5"/>
        </w:rPr>
        <w:t>m</w:t>
      </w:r>
      <w:r w:rsidRPr="003C1EA9">
        <w:rPr>
          <w:rFonts w:ascii="Georgia" w:hAnsi="Georgia"/>
          <w:spacing w:val="1"/>
        </w:rPr>
        <w:t>itt</w:t>
      </w:r>
      <w:r w:rsidRPr="003C1EA9">
        <w:rPr>
          <w:rFonts w:ascii="Georgia" w:hAnsi="Georgia"/>
          <w:spacing w:val="-3"/>
        </w:rPr>
        <w:t>e</w:t>
      </w:r>
      <w:r w:rsidRPr="003C1EA9">
        <w:rPr>
          <w:rFonts w:ascii="Georgia" w:hAnsi="Georgia"/>
          <w:spacing w:val="1"/>
        </w:rPr>
        <w:t xml:space="preserve">d, </w:t>
      </w:r>
    </w:p>
    <w:p w:rsidR="0094615E" w:rsidRPr="003C1EA9" w:rsidRDefault="0094615E" w:rsidP="003C1EA9">
      <w:pPr>
        <w:ind w:left="3701" w:right="2549"/>
        <w:jc w:val="both"/>
        <w:rPr>
          <w:rFonts w:ascii="Georgia" w:hAnsi="Georgia"/>
          <w:i/>
          <w:iCs/>
        </w:rPr>
      </w:pPr>
      <w:r w:rsidRPr="003C1EA9">
        <w:rPr>
          <w:rFonts w:ascii="Georgia" w:hAnsi="Georgia"/>
          <w:spacing w:val="-1"/>
        </w:rPr>
        <w:tab/>
      </w:r>
      <w:r w:rsidRPr="003C1EA9">
        <w:rPr>
          <w:rFonts w:ascii="Georgia" w:hAnsi="Georgia"/>
        </w:rPr>
        <w:t xml:space="preserve">ERIC RASMUSEN, </w:t>
      </w:r>
      <w:r w:rsidRPr="003C1EA9">
        <w:rPr>
          <w:rFonts w:ascii="Georgia" w:hAnsi="Georgia"/>
        </w:rPr>
        <w:tab/>
      </w:r>
      <w:r w:rsidRPr="003C1EA9">
        <w:rPr>
          <w:rFonts w:ascii="Georgia" w:hAnsi="Georgia"/>
          <w:i/>
          <w:iCs/>
        </w:rPr>
        <w:t>pro se</w:t>
      </w:r>
    </w:p>
    <w:p w:rsidR="0094615E" w:rsidRPr="003C1EA9" w:rsidRDefault="0094615E" w:rsidP="003C1EA9">
      <w:pPr>
        <w:ind w:left="317" w:right="4464"/>
        <w:jc w:val="both"/>
        <w:rPr>
          <w:rFonts w:ascii="Georgia" w:hAnsi="Georgia"/>
          <w:spacing w:val="-2"/>
        </w:rPr>
      </w:pPr>
      <w:r w:rsidRPr="003C1EA9">
        <w:rPr>
          <w:rFonts w:ascii="Georgia" w:hAnsi="Georgia"/>
          <w:spacing w:val="-2"/>
        </w:rPr>
        <w:t xml:space="preserve">Kelley School of Business, </w:t>
      </w:r>
    </w:p>
    <w:p w:rsidR="0094615E" w:rsidRPr="003C1EA9" w:rsidRDefault="0094615E" w:rsidP="003C1EA9">
      <w:pPr>
        <w:ind w:left="317" w:right="4464"/>
        <w:jc w:val="both"/>
        <w:rPr>
          <w:rFonts w:ascii="Georgia" w:hAnsi="Georgia"/>
          <w:spacing w:val="-2"/>
        </w:rPr>
      </w:pPr>
      <w:r w:rsidRPr="003C1EA9">
        <w:rPr>
          <w:rFonts w:ascii="Georgia" w:hAnsi="Georgia"/>
          <w:spacing w:val="-2"/>
        </w:rPr>
        <w:t>Indiana University</w:t>
      </w:r>
    </w:p>
    <w:p w:rsidR="0094615E" w:rsidRPr="003C1EA9" w:rsidRDefault="0094615E" w:rsidP="003C1EA9">
      <w:pPr>
        <w:ind w:left="317" w:right="4464"/>
        <w:jc w:val="both"/>
        <w:rPr>
          <w:rFonts w:ascii="Georgia" w:hAnsi="Georgia"/>
          <w:spacing w:val="-2"/>
        </w:rPr>
      </w:pPr>
      <w:r w:rsidRPr="003C1EA9">
        <w:rPr>
          <w:rFonts w:ascii="Georgia" w:hAnsi="Georgia"/>
          <w:spacing w:val="-2"/>
        </w:rPr>
        <w:t>1309 East 10 Street</w:t>
      </w:r>
    </w:p>
    <w:p w:rsidR="0094615E" w:rsidRPr="003C1EA9" w:rsidRDefault="0094615E" w:rsidP="003C1EA9">
      <w:pPr>
        <w:ind w:left="317" w:right="4464"/>
        <w:jc w:val="both"/>
        <w:rPr>
          <w:rFonts w:ascii="Georgia" w:hAnsi="Georgia"/>
        </w:rPr>
      </w:pPr>
      <w:r w:rsidRPr="003C1EA9">
        <w:rPr>
          <w:rFonts w:ascii="Georgia" w:hAnsi="Georgia"/>
          <w:spacing w:val="-2"/>
        </w:rPr>
        <w:t>Bloomington, Indiana 47405</w:t>
      </w:r>
      <w:r w:rsidRPr="003C1EA9">
        <w:rPr>
          <w:rFonts w:ascii="Georgia" w:hAnsi="Georgia"/>
        </w:rPr>
        <w:t xml:space="preserve">  </w:t>
      </w:r>
    </w:p>
    <w:p w:rsidR="0094615E" w:rsidRPr="003C1EA9" w:rsidRDefault="0094615E" w:rsidP="003C1EA9">
      <w:pPr>
        <w:ind w:left="317" w:right="4464"/>
        <w:jc w:val="both"/>
        <w:rPr>
          <w:rFonts w:ascii="Georgia" w:hAnsi="Georgia"/>
        </w:rPr>
      </w:pPr>
      <w:r w:rsidRPr="003C1EA9">
        <w:rPr>
          <w:rFonts w:ascii="Georgia" w:hAnsi="Georgia"/>
        </w:rPr>
        <w:t xml:space="preserve">Email: </w:t>
      </w:r>
      <w:hyperlink r:id="rId15" w:history="1">
        <w:r w:rsidRPr="003C1EA9">
          <w:rPr>
            <w:rFonts w:ascii="Georgia" w:hAnsi="Georgia"/>
            <w:color w:val="0000FF"/>
            <w:u w:val="single"/>
          </w:rPr>
          <w:t>erasmuse@indiana.edu</w:t>
        </w:r>
      </w:hyperlink>
    </w:p>
    <w:p w:rsidR="00715731" w:rsidRPr="003C1EA9" w:rsidRDefault="0094615E" w:rsidP="003C1EA9">
      <w:pPr>
        <w:ind w:left="317" w:right="4464"/>
        <w:jc w:val="both"/>
        <w:rPr>
          <w:rFonts w:ascii="Georgia" w:hAnsi="Georgia"/>
        </w:rPr>
      </w:pPr>
      <w:r w:rsidRPr="003C1EA9">
        <w:rPr>
          <w:rFonts w:ascii="Georgia" w:hAnsi="Georgia"/>
        </w:rPr>
        <w:t>Phone: (</w:t>
      </w:r>
      <w:r w:rsidRPr="003C1EA9">
        <w:rPr>
          <w:rFonts w:ascii="Georgia" w:hAnsi="Georgia"/>
          <w:spacing w:val="1"/>
        </w:rPr>
        <w:t>812</w:t>
      </w:r>
      <w:r w:rsidRPr="003C1EA9">
        <w:rPr>
          <w:rFonts w:ascii="Georgia" w:hAnsi="Georgia"/>
        </w:rPr>
        <w:t>)</w:t>
      </w:r>
      <w:r w:rsidRPr="003C1EA9">
        <w:rPr>
          <w:rFonts w:ascii="Georgia" w:hAnsi="Georgia"/>
          <w:spacing w:val="-3"/>
        </w:rPr>
        <w:t xml:space="preserve"> </w:t>
      </w:r>
      <w:r w:rsidRPr="003C1EA9">
        <w:rPr>
          <w:rFonts w:ascii="Georgia" w:hAnsi="Georgia"/>
        </w:rPr>
        <w:t>855-9219</w:t>
      </w:r>
    </w:p>
    <w:p w:rsidR="00E06435" w:rsidRPr="003C1EA9" w:rsidRDefault="00715731" w:rsidP="003C1EA9">
      <w:pPr>
        <w:rPr>
          <w:rFonts w:ascii="Georgia" w:hAnsi="Georgia"/>
        </w:rPr>
      </w:pPr>
      <w:r w:rsidRPr="003C1EA9">
        <w:rPr>
          <w:rFonts w:ascii="Georgia" w:hAnsi="Georgia"/>
        </w:rPr>
        <w:br w:type="page"/>
      </w:r>
    </w:p>
    <w:p w:rsidR="00E06435" w:rsidRPr="003C1EA9" w:rsidRDefault="00E06435" w:rsidP="003C1EA9">
      <w:pPr>
        <w:ind w:left="100" w:right="111" w:firstLine="719"/>
        <w:jc w:val="center"/>
        <w:rPr>
          <w:rFonts w:ascii="Georgia" w:hAnsi="Georgia"/>
          <w:b/>
          <w:bCs/>
          <w:spacing w:val="-1"/>
        </w:rPr>
      </w:pPr>
      <w:r w:rsidRPr="003C1EA9">
        <w:rPr>
          <w:rFonts w:ascii="Georgia" w:hAnsi="Georgia"/>
          <w:b/>
          <w:bCs/>
        </w:rPr>
        <w:lastRenderedPageBreak/>
        <w:t>S</w:t>
      </w:r>
      <w:r w:rsidRPr="003C1EA9">
        <w:rPr>
          <w:rFonts w:ascii="Georgia" w:hAnsi="Georgia"/>
          <w:b/>
          <w:bCs/>
          <w:spacing w:val="-1"/>
        </w:rPr>
        <w:t>T</w:t>
      </w:r>
      <w:r w:rsidRPr="003C1EA9">
        <w:rPr>
          <w:rFonts w:ascii="Georgia" w:hAnsi="Georgia"/>
          <w:b/>
          <w:bCs/>
          <w:spacing w:val="1"/>
        </w:rPr>
        <w:t>A</w:t>
      </w:r>
      <w:r w:rsidRPr="003C1EA9">
        <w:rPr>
          <w:rFonts w:ascii="Georgia" w:hAnsi="Georgia"/>
          <w:b/>
          <w:bCs/>
          <w:spacing w:val="-1"/>
        </w:rPr>
        <w:t>T</w:t>
      </w:r>
      <w:r w:rsidRPr="003C1EA9">
        <w:rPr>
          <w:rFonts w:ascii="Georgia" w:hAnsi="Georgia"/>
          <w:b/>
          <w:bCs/>
          <w:spacing w:val="-4"/>
        </w:rPr>
        <w:t>E</w:t>
      </w:r>
      <w:r w:rsidRPr="003C1EA9">
        <w:rPr>
          <w:rFonts w:ascii="Georgia" w:hAnsi="Georgia"/>
          <w:b/>
          <w:bCs/>
        </w:rPr>
        <w:t>M</w:t>
      </w:r>
      <w:r w:rsidRPr="003C1EA9">
        <w:rPr>
          <w:rFonts w:ascii="Georgia" w:hAnsi="Georgia"/>
          <w:b/>
          <w:bCs/>
          <w:spacing w:val="-1"/>
        </w:rPr>
        <w:t>E</w:t>
      </w:r>
      <w:r w:rsidRPr="003C1EA9">
        <w:rPr>
          <w:rFonts w:ascii="Georgia" w:hAnsi="Georgia"/>
          <w:b/>
          <w:bCs/>
          <w:spacing w:val="1"/>
        </w:rPr>
        <w:t>N</w:t>
      </w:r>
      <w:r w:rsidRPr="003C1EA9">
        <w:rPr>
          <w:rFonts w:ascii="Georgia" w:hAnsi="Georgia"/>
          <w:b/>
          <w:bCs/>
        </w:rPr>
        <w:t>T</w:t>
      </w:r>
      <w:r w:rsidRPr="003C1EA9">
        <w:rPr>
          <w:rFonts w:ascii="Georgia" w:hAnsi="Georgia"/>
          <w:b/>
          <w:bCs/>
          <w:spacing w:val="-4"/>
        </w:rPr>
        <w:t xml:space="preserve"> </w:t>
      </w:r>
      <w:r w:rsidRPr="003C1EA9">
        <w:rPr>
          <w:rFonts w:ascii="Georgia" w:hAnsi="Georgia"/>
          <w:b/>
          <w:bCs/>
        </w:rPr>
        <w:t>OF</w:t>
      </w:r>
      <w:r w:rsidRPr="003C1EA9">
        <w:rPr>
          <w:rFonts w:ascii="Georgia" w:hAnsi="Georgia"/>
          <w:b/>
          <w:bCs/>
          <w:spacing w:val="-1"/>
        </w:rPr>
        <w:t xml:space="preserve"> THE </w:t>
      </w:r>
      <w:r w:rsidRPr="003C1EA9">
        <w:rPr>
          <w:rFonts w:ascii="Georgia" w:hAnsi="Georgia"/>
          <w:b/>
          <w:bCs/>
          <w:spacing w:val="-4"/>
        </w:rPr>
        <w:t>I</w:t>
      </w:r>
      <w:r w:rsidRPr="003C1EA9">
        <w:rPr>
          <w:rFonts w:ascii="Georgia" w:hAnsi="Georgia"/>
          <w:b/>
          <w:bCs/>
        </w:rPr>
        <w:t>S</w:t>
      </w:r>
      <w:r w:rsidRPr="003C1EA9">
        <w:rPr>
          <w:rFonts w:ascii="Georgia" w:hAnsi="Georgia"/>
          <w:b/>
          <w:bCs/>
          <w:spacing w:val="-2"/>
        </w:rPr>
        <w:t>S</w:t>
      </w:r>
      <w:r w:rsidRPr="003C1EA9">
        <w:rPr>
          <w:rFonts w:ascii="Georgia" w:hAnsi="Georgia"/>
          <w:b/>
          <w:bCs/>
          <w:spacing w:val="1"/>
        </w:rPr>
        <w:t>U</w:t>
      </w:r>
      <w:r w:rsidRPr="003C1EA9">
        <w:rPr>
          <w:rFonts w:ascii="Georgia" w:hAnsi="Georgia"/>
          <w:b/>
          <w:bCs/>
          <w:spacing w:val="-1"/>
        </w:rPr>
        <w:t>E</w:t>
      </w:r>
    </w:p>
    <w:p w:rsidR="00E06435" w:rsidRPr="003C1EA9" w:rsidRDefault="00E06435" w:rsidP="003C1EA9">
      <w:pPr>
        <w:jc w:val="both"/>
        <w:rPr>
          <w:rFonts w:ascii="Georgia" w:hAnsi="Georgia"/>
        </w:rPr>
      </w:pPr>
      <w:r w:rsidRPr="003C1EA9">
        <w:rPr>
          <w:rFonts w:ascii="Georgia" w:hAnsi="Georgia"/>
          <w:b/>
          <w:bCs/>
          <w:spacing w:val="39"/>
        </w:rPr>
        <w:t xml:space="preserve">  </w:t>
      </w:r>
      <w:r w:rsidRPr="003C1EA9">
        <w:rPr>
          <w:rFonts w:ascii="Georgia" w:hAnsi="Georgia"/>
          <w:b/>
          <w:bCs/>
          <w:spacing w:val="34"/>
        </w:rPr>
        <w:t xml:space="preserve"> </w:t>
      </w:r>
      <w:r w:rsidR="00B52F13" w:rsidRPr="003C1EA9">
        <w:rPr>
          <w:rFonts w:ascii="Georgia" w:hAnsi="Georgia"/>
          <w:b/>
          <w:bCs/>
          <w:spacing w:val="34"/>
        </w:rPr>
        <w:t xml:space="preserve"> </w:t>
      </w:r>
      <w:r w:rsidRPr="003C1EA9">
        <w:rPr>
          <w:rFonts w:ascii="Georgia" w:hAnsi="Georgia"/>
        </w:rPr>
        <w:t xml:space="preserve">Should </w:t>
      </w:r>
      <w:r w:rsidR="00715731" w:rsidRPr="003C1EA9">
        <w:rPr>
          <w:rFonts w:ascii="Georgia" w:hAnsi="Georgia"/>
        </w:rPr>
        <w:t>t</w:t>
      </w:r>
      <w:r w:rsidR="005B6965" w:rsidRPr="003C1EA9">
        <w:rPr>
          <w:rFonts w:ascii="Georgia" w:hAnsi="Georgia"/>
        </w:rPr>
        <w:t xml:space="preserve">he </w:t>
      </w:r>
      <w:proofErr w:type="spellStart"/>
      <w:r w:rsidR="005B6965" w:rsidRPr="003C1EA9">
        <w:rPr>
          <w:rFonts w:ascii="Georgia" w:hAnsi="Georgia"/>
        </w:rPr>
        <w:t>Mersino</w:t>
      </w:r>
      <w:proofErr w:type="spellEnd"/>
      <w:r w:rsidR="005B6965" w:rsidRPr="003C1EA9">
        <w:rPr>
          <w:rFonts w:ascii="Georgia" w:hAnsi="Georgia"/>
        </w:rPr>
        <w:t xml:space="preserve"> family</w:t>
      </w:r>
      <w:r w:rsidRPr="003C1EA9">
        <w:rPr>
          <w:rFonts w:ascii="Georgia" w:hAnsi="Georgia"/>
        </w:rPr>
        <w:t xml:space="preserve"> be granted</w:t>
      </w:r>
      <w:r w:rsidR="00715731" w:rsidRPr="003C1EA9">
        <w:rPr>
          <w:rFonts w:ascii="Georgia" w:hAnsi="Georgia"/>
        </w:rPr>
        <w:t xml:space="preserve"> its </w:t>
      </w:r>
      <w:r w:rsidRPr="003C1EA9">
        <w:rPr>
          <w:rFonts w:ascii="Georgia" w:hAnsi="Georgia"/>
        </w:rPr>
        <w:t xml:space="preserve">request for a preliminary injunction </w:t>
      </w:r>
      <w:r w:rsidR="00197603" w:rsidRPr="003C1EA9">
        <w:rPr>
          <w:rFonts w:ascii="Georgia" w:hAnsi="Georgia"/>
        </w:rPr>
        <w:t xml:space="preserve">to compel </w:t>
      </w:r>
      <w:r w:rsidRPr="003C1EA9">
        <w:rPr>
          <w:rFonts w:ascii="Georgia" w:hAnsi="Georgia"/>
        </w:rPr>
        <w:t>the United States</w:t>
      </w:r>
      <w:r w:rsidR="00197603" w:rsidRPr="003C1EA9">
        <w:rPr>
          <w:rFonts w:ascii="Georgia" w:hAnsi="Georgia"/>
        </w:rPr>
        <w:t xml:space="preserve"> to refrain from imposing fines</w:t>
      </w:r>
      <w:r w:rsidRPr="003C1EA9">
        <w:rPr>
          <w:rFonts w:ascii="Georgia" w:hAnsi="Georgia"/>
        </w:rPr>
        <w:t>?</w:t>
      </w:r>
      <w:r w:rsidR="00197603" w:rsidRPr="003C1EA9">
        <w:rPr>
          <w:rFonts w:ascii="Georgia" w:hAnsi="Georgia"/>
        </w:rPr>
        <w:t xml:space="preserve"> </w:t>
      </w:r>
      <w:r w:rsidRPr="003C1EA9">
        <w:rPr>
          <w:rFonts w:ascii="Georgia" w:hAnsi="Georgia"/>
        </w:rPr>
        <w:t>(I will refer to the plaintiffs as “</w:t>
      </w:r>
      <w:r w:rsidR="00102D66" w:rsidRPr="003C1EA9">
        <w:rPr>
          <w:rFonts w:ascii="Georgia" w:hAnsi="Georgia"/>
        </w:rPr>
        <w:t>t</w:t>
      </w:r>
      <w:r w:rsidR="005B6965" w:rsidRPr="003C1EA9">
        <w:rPr>
          <w:rFonts w:ascii="Georgia" w:hAnsi="Georgia"/>
        </w:rPr>
        <w:t xml:space="preserve">he </w:t>
      </w:r>
      <w:proofErr w:type="spellStart"/>
      <w:r w:rsidR="005B6965" w:rsidRPr="003C1EA9">
        <w:rPr>
          <w:rFonts w:ascii="Georgia" w:hAnsi="Georgia"/>
        </w:rPr>
        <w:t>Mersino</w:t>
      </w:r>
      <w:proofErr w:type="spellEnd"/>
      <w:r w:rsidR="005B6965" w:rsidRPr="003C1EA9">
        <w:rPr>
          <w:rFonts w:ascii="Georgia" w:hAnsi="Georgia"/>
        </w:rPr>
        <w:t xml:space="preserve"> family</w:t>
      </w:r>
      <w:r w:rsidRPr="003C1EA9">
        <w:rPr>
          <w:rFonts w:ascii="Georgia" w:hAnsi="Georgia"/>
        </w:rPr>
        <w:t xml:space="preserve">” and the defendants as “the United States”.)  </w:t>
      </w:r>
    </w:p>
    <w:p w:rsidR="006C5F5C" w:rsidRPr="003C1EA9" w:rsidRDefault="00E06435" w:rsidP="003C1EA9">
      <w:pPr>
        <w:jc w:val="both"/>
        <w:rPr>
          <w:rFonts w:ascii="Georgia" w:hAnsi="Georgia"/>
        </w:rPr>
      </w:pPr>
      <w:r w:rsidRPr="003C1EA9">
        <w:rPr>
          <w:rFonts w:ascii="Georgia" w:hAnsi="Georgia"/>
        </w:rPr>
        <w:t xml:space="preserve">  </w:t>
      </w:r>
      <w:r w:rsidR="0084183F" w:rsidRPr="003C1EA9">
        <w:rPr>
          <w:rFonts w:ascii="Georgia" w:hAnsi="Georgia"/>
        </w:rPr>
        <w:t xml:space="preserve"> </w:t>
      </w:r>
      <w:r w:rsidRPr="003C1EA9">
        <w:rPr>
          <w:rFonts w:ascii="Georgia" w:hAnsi="Georgia"/>
        </w:rPr>
        <w:t xml:space="preserve"> In particular, how can the Cou</w:t>
      </w:r>
      <w:r w:rsidR="00B52F13" w:rsidRPr="003C1EA9">
        <w:rPr>
          <w:rFonts w:ascii="Georgia" w:hAnsi="Georgia"/>
        </w:rPr>
        <w:t>rt balance the equities between</w:t>
      </w:r>
      <w:r w:rsidRPr="003C1EA9">
        <w:rPr>
          <w:rFonts w:ascii="Georgia" w:hAnsi="Georgia"/>
        </w:rPr>
        <w:t xml:space="preserve"> wrongful denial of a preliminary injunction to </w:t>
      </w:r>
      <w:r w:rsidR="00715731" w:rsidRPr="003C1EA9">
        <w:rPr>
          <w:rFonts w:ascii="Georgia" w:hAnsi="Georgia"/>
        </w:rPr>
        <w:t>t</w:t>
      </w:r>
      <w:r w:rsidR="005B6965" w:rsidRPr="003C1EA9">
        <w:rPr>
          <w:rFonts w:ascii="Georgia" w:hAnsi="Georgia"/>
        </w:rPr>
        <w:t xml:space="preserve">he </w:t>
      </w:r>
      <w:proofErr w:type="spellStart"/>
      <w:r w:rsidR="005B6965" w:rsidRPr="003C1EA9">
        <w:rPr>
          <w:rFonts w:ascii="Georgia" w:hAnsi="Georgia"/>
        </w:rPr>
        <w:t>Mersino</w:t>
      </w:r>
      <w:proofErr w:type="spellEnd"/>
      <w:r w:rsidR="005B6965" w:rsidRPr="003C1EA9">
        <w:rPr>
          <w:rFonts w:ascii="Georgia" w:hAnsi="Georgia"/>
        </w:rPr>
        <w:t xml:space="preserve"> family</w:t>
      </w:r>
      <w:r w:rsidRPr="003C1EA9">
        <w:rPr>
          <w:rFonts w:ascii="Georgia" w:hAnsi="Georgia"/>
        </w:rPr>
        <w:t xml:space="preserve"> and</w:t>
      </w:r>
      <w:r w:rsidR="006C5F5C" w:rsidRPr="003C1EA9">
        <w:rPr>
          <w:rFonts w:ascii="Georgia" w:hAnsi="Georgia"/>
        </w:rPr>
        <w:t xml:space="preserve"> </w:t>
      </w:r>
      <w:r w:rsidRPr="003C1EA9">
        <w:rPr>
          <w:rFonts w:ascii="Georgia" w:hAnsi="Georgia"/>
        </w:rPr>
        <w:t xml:space="preserve">a wrongful injunction imposed on the United States? </w:t>
      </w:r>
    </w:p>
    <w:p w:rsidR="006C5F5C" w:rsidRPr="003C1EA9" w:rsidRDefault="006C5F5C" w:rsidP="003C1EA9">
      <w:pPr>
        <w:jc w:val="both"/>
        <w:rPr>
          <w:rFonts w:ascii="Georgia" w:hAnsi="Georgia"/>
        </w:rPr>
      </w:pPr>
      <w:r w:rsidRPr="003C1EA9">
        <w:rPr>
          <w:rFonts w:ascii="Georgia" w:hAnsi="Georgia"/>
        </w:rPr>
        <w:tab/>
        <w:t>This brief will</w:t>
      </w:r>
      <w:r w:rsidR="00B444E0" w:rsidRPr="003C1EA9">
        <w:rPr>
          <w:rFonts w:ascii="Georgia" w:hAnsi="Georgia"/>
        </w:rPr>
        <w:t xml:space="preserve"> not</w:t>
      </w:r>
      <w:r w:rsidRPr="003C1EA9">
        <w:rPr>
          <w:rFonts w:ascii="Georgia" w:hAnsi="Georgia"/>
        </w:rPr>
        <w:t xml:space="preserve"> treat of </w:t>
      </w:r>
      <w:r w:rsidR="00102D66" w:rsidRPr="003C1EA9">
        <w:rPr>
          <w:rFonts w:ascii="Georgia" w:hAnsi="Georgia"/>
        </w:rPr>
        <w:t xml:space="preserve">whether </w:t>
      </w:r>
      <w:r w:rsidR="00715731" w:rsidRPr="003C1EA9">
        <w:rPr>
          <w:rFonts w:ascii="Georgia" w:hAnsi="Georgia"/>
        </w:rPr>
        <w:t>t</w:t>
      </w:r>
      <w:r w:rsidR="005B6965" w:rsidRPr="003C1EA9">
        <w:rPr>
          <w:rFonts w:ascii="Georgia" w:hAnsi="Georgia"/>
        </w:rPr>
        <w:t xml:space="preserve">he </w:t>
      </w:r>
      <w:proofErr w:type="spellStart"/>
      <w:r w:rsidR="005B6965" w:rsidRPr="003C1EA9">
        <w:rPr>
          <w:rFonts w:ascii="Georgia" w:hAnsi="Georgia"/>
        </w:rPr>
        <w:t>Mersino</w:t>
      </w:r>
      <w:proofErr w:type="spellEnd"/>
      <w:r w:rsidR="005B6965" w:rsidRPr="003C1EA9">
        <w:rPr>
          <w:rFonts w:ascii="Georgia" w:hAnsi="Georgia"/>
        </w:rPr>
        <w:t xml:space="preserve"> family</w:t>
      </w:r>
      <w:r w:rsidRPr="003C1EA9">
        <w:rPr>
          <w:rFonts w:ascii="Georgia" w:hAnsi="Georgia"/>
        </w:rPr>
        <w:t xml:space="preserve"> will succeed on the mer</w:t>
      </w:r>
      <w:r w:rsidR="00715731" w:rsidRPr="003C1EA9">
        <w:rPr>
          <w:rFonts w:ascii="Georgia" w:hAnsi="Georgia"/>
        </w:rPr>
        <w:t>its</w:t>
      </w:r>
      <w:r w:rsidR="00B52F13" w:rsidRPr="003C1EA9">
        <w:rPr>
          <w:rFonts w:ascii="Georgia" w:hAnsi="Georgia"/>
        </w:rPr>
        <w:t xml:space="preserve">. </w:t>
      </w:r>
      <w:r w:rsidRPr="003C1EA9">
        <w:rPr>
          <w:rFonts w:ascii="Georgia" w:hAnsi="Georgia"/>
        </w:rPr>
        <w:t>It</w:t>
      </w:r>
      <w:r w:rsidR="00102D66" w:rsidRPr="003C1EA9">
        <w:rPr>
          <w:rFonts w:ascii="Georgia" w:hAnsi="Georgia"/>
        </w:rPr>
        <w:t xml:space="preserve"> will argue that for a broad range of views of how likely they are to succeed,</w:t>
      </w:r>
      <w:r w:rsidRPr="003C1EA9">
        <w:rPr>
          <w:rFonts w:ascii="Georgia" w:hAnsi="Georgia"/>
        </w:rPr>
        <w:t xml:space="preserve"> a preliminary injunction </w:t>
      </w:r>
      <w:r w:rsidR="00102D66" w:rsidRPr="003C1EA9">
        <w:rPr>
          <w:rFonts w:ascii="Georgia" w:hAnsi="Georgia"/>
        </w:rPr>
        <w:t xml:space="preserve">should be granted, so </w:t>
      </w:r>
      <w:r w:rsidR="00C87557" w:rsidRPr="003C1EA9">
        <w:rPr>
          <w:rFonts w:ascii="Georgia" w:hAnsi="Georgia"/>
        </w:rPr>
        <w:t>close examination of</w:t>
      </w:r>
      <w:r w:rsidR="00102D66" w:rsidRPr="003C1EA9">
        <w:rPr>
          <w:rFonts w:ascii="Georgia" w:hAnsi="Georgia"/>
        </w:rPr>
        <w:t xml:space="preserve"> the merits is unnecessary as well as premature. </w:t>
      </w:r>
    </w:p>
    <w:p w:rsidR="00E06435" w:rsidRPr="003C1EA9" w:rsidRDefault="00E24389" w:rsidP="003C1EA9">
      <w:pPr>
        <w:rPr>
          <w:rFonts w:ascii="Georgia" w:hAnsi="Georgia"/>
          <w:bCs/>
          <w:kern w:val="32"/>
        </w:rPr>
      </w:pPr>
      <w:r w:rsidRPr="003C1EA9">
        <w:rPr>
          <w:rFonts w:ascii="Georgia" w:hAnsi="Georgia"/>
        </w:rPr>
        <w:br w:type="page"/>
      </w:r>
    </w:p>
    <w:p w:rsidR="00E06435" w:rsidRPr="003C1EA9" w:rsidRDefault="00E06435" w:rsidP="003C1EA9">
      <w:pPr>
        <w:pStyle w:val="Heading1"/>
        <w:spacing w:before="0" w:after="0"/>
        <w:ind w:left="1"/>
        <w:jc w:val="center"/>
        <w:rPr>
          <w:rFonts w:ascii="Georgia" w:hAnsi="Georgia" w:cs="Times New Roman"/>
          <w:b/>
          <w:bCs w:val="0"/>
          <w:szCs w:val="24"/>
        </w:rPr>
      </w:pPr>
      <w:r w:rsidRPr="003C1EA9">
        <w:rPr>
          <w:rFonts w:ascii="Georgia" w:hAnsi="Georgia" w:cs="Times New Roman"/>
          <w:b/>
          <w:szCs w:val="24"/>
        </w:rPr>
        <w:lastRenderedPageBreak/>
        <w:t>S</w:t>
      </w:r>
      <w:r w:rsidRPr="003C1EA9">
        <w:rPr>
          <w:rFonts w:ascii="Georgia" w:hAnsi="Georgia" w:cs="Times New Roman"/>
          <w:b/>
          <w:spacing w:val="-2"/>
          <w:szCs w:val="24"/>
        </w:rPr>
        <w:t>UMMAR</w:t>
      </w:r>
      <w:r w:rsidRPr="003C1EA9">
        <w:rPr>
          <w:rFonts w:ascii="Georgia" w:hAnsi="Georgia" w:cs="Times New Roman"/>
          <w:b/>
          <w:szCs w:val="24"/>
        </w:rPr>
        <w:t>Y</w:t>
      </w:r>
      <w:r w:rsidRPr="003C1EA9">
        <w:rPr>
          <w:rFonts w:ascii="Georgia" w:hAnsi="Georgia" w:cs="Times New Roman"/>
          <w:b/>
          <w:spacing w:val="-1"/>
          <w:szCs w:val="24"/>
        </w:rPr>
        <w:t xml:space="preserve"> </w:t>
      </w:r>
      <w:r w:rsidRPr="003C1EA9">
        <w:rPr>
          <w:rFonts w:ascii="Georgia" w:hAnsi="Georgia" w:cs="Times New Roman"/>
          <w:b/>
          <w:szCs w:val="24"/>
        </w:rPr>
        <w:t xml:space="preserve">OF THE </w:t>
      </w:r>
      <w:r w:rsidRPr="003C1EA9">
        <w:rPr>
          <w:rFonts w:ascii="Georgia" w:hAnsi="Georgia" w:cs="Times New Roman"/>
          <w:b/>
          <w:spacing w:val="-2"/>
          <w:szCs w:val="24"/>
        </w:rPr>
        <w:t>A</w:t>
      </w:r>
      <w:r w:rsidRPr="003C1EA9">
        <w:rPr>
          <w:rFonts w:ascii="Georgia" w:hAnsi="Georgia" w:cs="Times New Roman"/>
          <w:b/>
          <w:szCs w:val="24"/>
        </w:rPr>
        <w:t>RG</w:t>
      </w:r>
      <w:r w:rsidRPr="003C1EA9">
        <w:rPr>
          <w:rFonts w:ascii="Georgia" w:hAnsi="Georgia" w:cs="Times New Roman"/>
          <w:b/>
          <w:spacing w:val="-2"/>
          <w:szCs w:val="24"/>
        </w:rPr>
        <w:t>UM</w:t>
      </w:r>
      <w:r w:rsidRPr="003C1EA9">
        <w:rPr>
          <w:rFonts w:ascii="Georgia" w:hAnsi="Georgia" w:cs="Times New Roman"/>
          <w:b/>
          <w:szCs w:val="24"/>
        </w:rPr>
        <w:t>E</w:t>
      </w:r>
      <w:r w:rsidRPr="003C1EA9">
        <w:rPr>
          <w:rFonts w:ascii="Georgia" w:hAnsi="Georgia" w:cs="Times New Roman"/>
          <w:b/>
          <w:spacing w:val="-2"/>
          <w:szCs w:val="24"/>
        </w:rPr>
        <w:t>N</w:t>
      </w:r>
      <w:r w:rsidRPr="003C1EA9">
        <w:rPr>
          <w:rFonts w:ascii="Georgia" w:hAnsi="Georgia" w:cs="Times New Roman"/>
          <w:b/>
          <w:szCs w:val="24"/>
        </w:rPr>
        <w:t>T</w:t>
      </w:r>
    </w:p>
    <w:p w:rsidR="00E06435" w:rsidRPr="003C1EA9" w:rsidRDefault="00E06435" w:rsidP="003C1EA9">
      <w:pPr>
        <w:jc w:val="both"/>
        <w:rPr>
          <w:rFonts w:ascii="Georgia" w:hAnsi="Georgia"/>
          <w:color w:val="000000"/>
        </w:rPr>
      </w:pPr>
      <w:r w:rsidRPr="003C1EA9">
        <w:rPr>
          <w:rFonts w:ascii="Georgia" w:hAnsi="Georgia"/>
          <w:color w:val="000000"/>
        </w:rPr>
        <w:tab/>
        <w:t>The United States wishes</w:t>
      </w:r>
      <w:r w:rsidR="00774DFF" w:rsidRPr="003C1EA9">
        <w:rPr>
          <w:rFonts w:ascii="Georgia" w:hAnsi="Georgia"/>
          <w:color w:val="000000"/>
        </w:rPr>
        <w:t xml:space="preserve"> </w:t>
      </w:r>
      <w:r w:rsidR="00715731" w:rsidRPr="003C1EA9">
        <w:rPr>
          <w:rFonts w:ascii="Georgia" w:hAnsi="Georgia"/>
          <w:color w:val="000000"/>
        </w:rPr>
        <w:t>t</w:t>
      </w:r>
      <w:r w:rsidR="005B6965" w:rsidRPr="003C1EA9">
        <w:rPr>
          <w:rFonts w:ascii="Georgia" w:hAnsi="Georgia"/>
          <w:color w:val="000000"/>
        </w:rPr>
        <w:t xml:space="preserve">he </w:t>
      </w:r>
      <w:proofErr w:type="spellStart"/>
      <w:r w:rsidR="005B6965" w:rsidRPr="003C1EA9">
        <w:rPr>
          <w:rFonts w:ascii="Georgia" w:hAnsi="Georgia"/>
          <w:color w:val="000000"/>
        </w:rPr>
        <w:t>Mersino</w:t>
      </w:r>
      <w:proofErr w:type="spellEnd"/>
      <w:r w:rsidR="005B6965" w:rsidRPr="003C1EA9">
        <w:rPr>
          <w:rFonts w:ascii="Georgia" w:hAnsi="Georgia"/>
          <w:color w:val="000000"/>
        </w:rPr>
        <w:t xml:space="preserve"> family</w:t>
      </w:r>
      <w:r w:rsidRPr="003C1EA9">
        <w:rPr>
          <w:rFonts w:ascii="Georgia" w:hAnsi="Georgia"/>
          <w:color w:val="000000"/>
        </w:rPr>
        <w:t xml:space="preserve"> to provide health insurance to </w:t>
      </w:r>
      <w:r w:rsidR="005B6965" w:rsidRPr="003C1EA9">
        <w:rPr>
          <w:rFonts w:ascii="Georgia" w:hAnsi="Georgia"/>
          <w:color w:val="000000"/>
        </w:rPr>
        <w:t>their</w:t>
      </w:r>
      <w:r w:rsidRPr="003C1EA9">
        <w:rPr>
          <w:rFonts w:ascii="Georgia" w:hAnsi="Georgia"/>
          <w:color w:val="000000"/>
        </w:rPr>
        <w:t xml:space="preserve"> employees that includes coverage of what I will call</w:t>
      </w:r>
      <w:r w:rsidR="00B52F13" w:rsidRPr="003C1EA9">
        <w:rPr>
          <w:rFonts w:ascii="Georgia" w:hAnsi="Georgia"/>
          <w:color w:val="000000"/>
        </w:rPr>
        <w:t xml:space="preserve"> “the excluded contraception.” </w:t>
      </w:r>
      <w:r w:rsidR="005B6965" w:rsidRPr="003C1EA9">
        <w:rPr>
          <w:rFonts w:ascii="Georgia" w:hAnsi="Georgia"/>
          <w:color w:val="000000"/>
        </w:rPr>
        <w:t xml:space="preserve">The </w:t>
      </w:r>
      <w:proofErr w:type="spellStart"/>
      <w:r w:rsidR="005B6965" w:rsidRPr="003C1EA9">
        <w:rPr>
          <w:rFonts w:ascii="Georgia" w:hAnsi="Georgia"/>
          <w:color w:val="000000"/>
        </w:rPr>
        <w:t>Mersino</w:t>
      </w:r>
      <w:proofErr w:type="spellEnd"/>
      <w:r w:rsidR="005B6965" w:rsidRPr="003C1EA9">
        <w:rPr>
          <w:rFonts w:ascii="Georgia" w:hAnsi="Georgia"/>
          <w:color w:val="000000"/>
        </w:rPr>
        <w:t xml:space="preserve"> family</w:t>
      </w:r>
      <w:r w:rsidR="00774DFF" w:rsidRPr="003C1EA9">
        <w:rPr>
          <w:rFonts w:ascii="Georgia" w:hAnsi="Georgia"/>
          <w:color w:val="000000"/>
        </w:rPr>
        <w:t xml:space="preserve"> s</w:t>
      </w:r>
      <w:r w:rsidRPr="003C1EA9">
        <w:rPr>
          <w:rFonts w:ascii="Georgia" w:hAnsi="Georgia"/>
          <w:color w:val="000000"/>
        </w:rPr>
        <w:t>ay</w:t>
      </w:r>
      <w:r w:rsidR="00774DFF" w:rsidRPr="003C1EA9">
        <w:rPr>
          <w:rFonts w:ascii="Georgia" w:hAnsi="Georgia"/>
          <w:color w:val="000000"/>
        </w:rPr>
        <w:t>s</w:t>
      </w:r>
      <w:r w:rsidRPr="003C1EA9">
        <w:rPr>
          <w:rFonts w:ascii="Georgia" w:hAnsi="Georgia"/>
          <w:color w:val="000000"/>
        </w:rPr>
        <w:t xml:space="preserve"> that this offends </w:t>
      </w:r>
      <w:r w:rsidR="005B6965" w:rsidRPr="003C1EA9">
        <w:rPr>
          <w:rFonts w:ascii="Georgia" w:hAnsi="Georgia"/>
          <w:color w:val="000000"/>
        </w:rPr>
        <w:t>their</w:t>
      </w:r>
      <w:r w:rsidRPr="003C1EA9">
        <w:rPr>
          <w:rFonts w:ascii="Georgia" w:hAnsi="Georgia"/>
          <w:color w:val="000000"/>
        </w:rPr>
        <w:t xml:space="preserve"> religious beliefs and so </w:t>
      </w:r>
      <w:r w:rsidR="008F671B" w:rsidRPr="003C1EA9">
        <w:rPr>
          <w:rFonts w:ascii="Georgia" w:hAnsi="Georgia"/>
          <w:color w:val="000000"/>
        </w:rPr>
        <w:t xml:space="preserve">they are </w:t>
      </w:r>
      <w:r w:rsidRPr="003C1EA9">
        <w:rPr>
          <w:rFonts w:ascii="Georgia" w:hAnsi="Georgia"/>
          <w:color w:val="000000"/>
        </w:rPr>
        <w:t xml:space="preserve">exempt from that requirement. </w:t>
      </w:r>
      <w:r w:rsidR="006C5F5C" w:rsidRPr="003C1EA9">
        <w:rPr>
          <w:rFonts w:ascii="Georgia" w:hAnsi="Georgia"/>
          <w:color w:val="000000"/>
        </w:rPr>
        <w:t xml:space="preserve">(Whether a corporation differs in this from an individual is a question of law I will not treat in this brief.) </w:t>
      </w:r>
      <w:r w:rsidR="008F671B" w:rsidRPr="003C1EA9">
        <w:rPr>
          <w:rFonts w:ascii="Georgia" w:hAnsi="Georgia"/>
          <w:color w:val="000000"/>
        </w:rPr>
        <w:t>They are</w:t>
      </w:r>
      <w:r w:rsidRPr="003C1EA9">
        <w:rPr>
          <w:rFonts w:ascii="Georgia" w:hAnsi="Georgia"/>
          <w:color w:val="000000"/>
        </w:rPr>
        <w:t xml:space="preserve"> aski</w:t>
      </w:r>
      <w:r w:rsidR="008F671B" w:rsidRPr="003C1EA9">
        <w:rPr>
          <w:rFonts w:ascii="Georgia" w:hAnsi="Georgia"/>
          <w:color w:val="000000"/>
        </w:rPr>
        <w:t>ng for a preliminary injunction</w:t>
      </w:r>
      <w:r w:rsidR="006C5F5C" w:rsidRPr="003C1EA9">
        <w:rPr>
          <w:rFonts w:ascii="Georgia" w:hAnsi="Georgia"/>
          <w:color w:val="000000"/>
        </w:rPr>
        <w:t xml:space="preserve"> to prevent the </w:t>
      </w:r>
      <w:r w:rsidRPr="003C1EA9">
        <w:rPr>
          <w:rFonts w:ascii="Georgia" w:hAnsi="Georgia"/>
          <w:color w:val="000000"/>
        </w:rPr>
        <w:t>imposition of fines for not providing the excluded contraception</w:t>
      </w:r>
      <w:r w:rsidR="006C5F5C" w:rsidRPr="003C1EA9">
        <w:rPr>
          <w:rFonts w:ascii="Georgia" w:hAnsi="Georgia"/>
          <w:color w:val="000000"/>
        </w:rPr>
        <w:t xml:space="preserve">. </w:t>
      </w:r>
      <w:r w:rsidR="002E12A3" w:rsidRPr="003C1EA9">
        <w:rPr>
          <w:rFonts w:ascii="Georgia" w:hAnsi="Georgia"/>
          <w:color w:val="000000"/>
        </w:rPr>
        <w:t xml:space="preserve">I will argue that because the irreparable harm to </w:t>
      </w:r>
      <w:r w:rsidR="00715731" w:rsidRPr="003C1EA9">
        <w:rPr>
          <w:rFonts w:ascii="Georgia" w:hAnsi="Georgia"/>
          <w:color w:val="000000"/>
        </w:rPr>
        <w:t>t</w:t>
      </w:r>
      <w:r w:rsidR="005B6965" w:rsidRPr="003C1EA9">
        <w:rPr>
          <w:rFonts w:ascii="Georgia" w:hAnsi="Georgia"/>
          <w:color w:val="000000"/>
        </w:rPr>
        <w:t xml:space="preserve">he </w:t>
      </w:r>
      <w:proofErr w:type="spellStart"/>
      <w:r w:rsidR="005B6965" w:rsidRPr="003C1EA9">
        <w:rPr>
          <w:rFonts w:ascii="Georgia" w:hAnsi="Georgia"/>
          <w:color w:val="000000"/>
        </w:rPr>
        <w:t>Mersino</w:t>
      </w:r>
      <w:proofErr w:type="spellEnd"/>
      <w:r w:rsidR="005B6965" w:rsidRPr="003C1EA9">
        <w:rPr>
          <w:rFonts w:ascii="Georgia" w:hAnsi="Georgia"/>
          <w:color w:val="000000"/>
        </w:rPr>
        <w:t xml:space="preserve"> family</w:t>
      </w:r>
      <w:r w:rsidR="002E12A3" w:rsidRPr="003C1EA9">
        <w:rPr>
          <w:rFonts w:ascii="Georgia" w:hAnsi="Georgia"/>
          <w:color w:val="000000"/>
        </w:rPr>
        <w:t xml:space="preserve"> is so large</w:t>
      </w:r>
      <w:r w:rsidR="00B52F13" w:rsidRPr="003C1EA9">
        <w:rPr>
          <w:rFonts w:ascii="Georgia" w:hAnsi="Georgia"/>
          <w:color w:val="000000"/>
        </w:rPr>
        <w:t xml:space="preserve"> compared to</w:t>
      </w:r>
      <w:r w:rsidR="002E12A3" w:rsidRPr="003C1EA9">
        <w:rPr>
          <w:rFonts w:ascii="Georgia" w:hAnsi="Georgia"/>
          <w:color w:val="000000"/>
        </w:rPr>
        <w:t xml:space="preserve"> that </w:t>
      </w:r>
      <w:r w:rsidR="00B52F13" w:rsidRPr="003C1EA9">
        <w:rPr>
          <w:rFonts w:ascii="Georgia" w:hAnsi="Georgia"/>
          <w:color w:val="000000"/>
        </w:rPr>
        <w:t>of</w:t>
      </w:r>
      <w:r w:rsidR="002E12A3" w:rsidRPr="003C1EA9">
        <w:rPr>
          <w:rFonts w:ascii="Georgia" w:hAnsi="Georgia"/>
          <w:color w:val="000000"/>
        </w:rPr>
        <w:t xml:space="preserve"> the United States, the preliminary injunction should be granted. </w:t>
      </w:r>
      <w:r w:rsidRPr="003C1EA9">
        <w:rPr>
          <w:rFonts w:ascii="Georgia" w:hAnsi="Georgia"/>
          <w:color w:val="000000"/>
        </w:rPr>
        <w:t xml:space="preserve"> </w:t>
      </w:r>
      <w:r w:rsidR="002E12A3" w:rsidRPr="003C1EA9">
        <w:rPr>
          <w:rFonts w:ascii="Georgia" w:hAnsi="Georgia"/>
          <w:color w:val="000000"/>
        </w:rPr>
        <w:t xml:space="preserve"> </w:t>
      </w:r>
    </w:p>
    <w:p w:rsidR="00E06435" w:rsidRPr="003C1EA9" w:rsidRDefault="00E06435" w:rsidP="003C1EA9">
      <w:pPr>
        <w:jc w:val="both"/>
        <w:rPr>
          <w:rFonts w:ascii="Georgia" w:hAnsi="Georgia"/>
          <w:color w:val="000000"/>
        </w:rPr>
      </w:pPr>
    </w:p>
    <w:p w:rsidR="00BF538D" w:rsidRDefault="00E06435" w:rsidP="003C1EA9">
      <w:pPr>
        <w:jc w:val="center"/>
        <w:rPr>
          <w:rFonts w:ascii="Georgia" w:hAnsi="Georgia"/>
          <w:b/>
          <w:bCs/>
          <w:spacing w:val="-4"/>
        </w:rPr>
      </w:pPr>
      <w:r w:rsidRPr="003C1EA9">
        <w:rPr>
          <w:rFonts w:ascii="Georgia" w:hAnsi="Georgia"/>
          <w:color w:val="000000"/>
        </w:rPr>
        <w:br w:type="page"/>
      </w:r>
      <w:r w:rsidRPr="003C1EA9">
        <w:rPr>
          <w:rFonts w:ascii="Georgia" w:hAnsi="Georgia"/>
          <w:b/>
          <w:bCs/>
          <w:spacing w:val="1"/>
        </w:rPr>
        <w:lastRenderedPageBreak/>
        <w:t>THE A</w:t>
      </w:r>
      <w:r w:rsidRPr="003C1EA9">
        <w:rPr>
          <w:rFonts w:ascii="Georgia" w:hAnsi="Georgia"/>
          <w:b/>
          <w:bCs/>
          <w:spacing w:val="-2"/>
        </w:rPr>
        <w:t>R</w:t>
      </w:r>
      <w:r w:rsidRPr="003C1EA9">
        <w:rPr>
          <w:rFonts w:ascii="Georgia" w:hAnsi="Georgia"/>
          <w:b/>
          <w:bCs/>
          <w:spacing w:val="-3"/>
        </w:rPr>
        <w:t>G</w:t>
      </w:r>
      <w:r w:rsidRPr="003C1EA9">
        <w:rPr>
          <w:rFonts w:ascii="Georgia" w:hAnsi="Georgia"/>
          <w:b/>
          <w:bCs/>
          <w:spacing w:val="-2"/>
        </w:rPr>
        <w:t>U</w:t>
      </w:r>
      <w:r w:rsidRPr="003C1EA9">
        <w:rPr>
          <w:rFonts w:ascii="Georgia" w:hAnsi="Georgia"/>
          <w:b/>
          <w:bCs/>
        </w:rPr>
        <w:t>M</w:t>
      </w:r>
      <w:r w:rsidRPr="003C1EA9">
        <w:rPr>
          <w:rFonts w:ascii="Georgia" w:hAnsi="Georgia"/>
          <w:b/>
          <w:bCs/>
          <w:spacing w:val="-1"/>
        </w:rPr>
        <w:t>E</w:t>
      </w:r>
      <w:r w:rsidRPr="003C1EA9">
        <w:rPr>
          <w:rFonts w:ascii="Georgia" w:hAnsi="Georgia"/>
          <w:b/>
          <w:bCs/>
          <w:spacing w:val="1"/>
        </w:rPr>
        <w:t>N</w:t>
      </w:r>
      <w:r w:rsidRPr="003C1EA9">
        <w:rPr>
          <w:rFonts w:ascii="Georgia" w:hAnsi="Georgia"/>
          <w:b/>
          <w:bCs/>
          <w:spacing w:val="-4"/>
        </w:rPr>
        <w:t>T</w:t>
      </w:r>
    </w:p>
    <w:p w:rsidR="006A0B6E" w:rsidRPr="003C1EA9" w:rsidRDefault="006A0B6E" w:rsidP="003C1EA9">
      <w:pPr>
        <w:jc w:val="center"/>
        <w:rPr>
          <w:rFonts w:ascii="Georgia" w:hAnsi="Georgia"/>
          <w:b/>
          <w:bCs/>
          <w:spacing w:val="-4"/>
        </w:rPr>
      </w:pPr>
    </w:p>
    <w:p w:rsidR="00980FBF" w:rsidRPr="003C1EA9" w:rsidRDefault="00DF70C8" w:rsidP="003C1EA9">
      <w:pPr>
        <w:ind w:left="720" w:right="720" w:hanging="720"/>
        <w:jc w:val="both"/>
        <w:rPr>
          <w:rFonts w:ascii="Georgia" w:hAnsi="Georgia"/>
        </w:rPr>
      </w:pPr>
      <w:r w:rsidRPr="003C1EA9">
        <w:rPr>
          <w:rFonts w:ascii="Georgia" w:hAnsi="Georgia"/>
        </w:rPr>
        <w:t>I</w:t>
      </w:r>
      <w:r w:rsidR="00980FBF" w:rsidRPr="003C1EA9">
        <w:rPr>
          <w:rFonts w:ascii="Georgia" w:hAnsi="Georgia"/>
        </w:rPr>
        <w:t xml:space="preserve">n 2008 the Supreme Court said: </w:t>
      </w:r>
    </w:p>
    <w:p w:rsidR="00980FBF" w:rsidRPr="003C1EA9" w:rsidRDefault="00980FBF" w:rsidP="003C1EA9">
      <w:pPr>
        <w:ind w:left="720" w:right="720" w:hanging="720"/>
        <w:jc w:val="both"/>
        <w:rPr>
          <w:rFonts w:ascii="Georgia" w:hAnsi="Georgia"/>
        </w:rPr>
      </w:pPr>
    </w:p>
    <w:p w:rsidR="00980FBF" w:rsidRPr="003C1EA9" w:rsidRDefault="00A630E3" w:rsidP="003C1EA9">
      <w:pPr>
        <w:ind w:left="720" w:right="720" w:hanging="720"/>
        <w:jc w:val="both"/>
        <w:rPr>
          <w:rFonts w:ascii="Georgia" w:hAnsi="Georgia"/>
        </w:rPr>
      </w:pPr>
      <w:r w:rsidRPr="003C1EA9">
        <w:rPr>
          <w:rFonts w:ascii="Georgia" w:hAnsi="Georgia"/>
        </w:rPr>
        <w:t xml:space="preserve">                </w:t>
      </w:r>
      <w:r w:rsidR="00980FBF" w:rsidRPr="003C1EA9">
        <w:rPr>
          <w:rFonts w:ascii="Georgia" w:hAnsi="Georgia"/>
        </w:rPr>
        <w:t xml:space="preserve"> "A plaintiff seeking a preliminary injunction </w:t>
      </w:r>
      <w:r w:rsidR="00980FBF" w:rsidRPr="003C1EA9">
        <w:rPr>
          <w:rFonts w:ascii="Georgia" w:hAnsi="Georgia"/>
          <w:b/>
        </w:rPr>
        <w:t xml:space="preserve">must establish that he is likely to succeed on the </w:t>
      </w:r>
      <w:proofErr w:type="gramStart"/>
      <w:r w:rsidR="00980FBF" w:rsidRPr="003C1EA9">
        <w:rPr>
          <w:rFonts w:ascii="Georgia" w:hAnsi="Georgia"/>
          <w:b/>
        </w:rPr>
        <w:t>merits</w:t>
      </w:r>
      <w:r w:rsidR="00980FBF" w:rsidRPr="003C1EA9">
        <w:rPr>
          <w:rFonts w:ascii="Georgia" w:hAnsi="Georgia"/>
        </w:rPr>
        <w:t>, that</w:t>
      </w:r>
      <w:proofErr w:type="gramEnd"/>
      <w:r w:rsidR="00980FBF" w:rsidRPr="003C1EA9">
        <w:rPr>
          <w:rFonts w:ascii="Georgia" w:hAnsi="Georgia"/>
        </w:rPr>
        <w:t xml:space="preserve"> he is likely to suffer irreparable harm in the absence of preliminary relief, that the balance of equities tips in his favor, and that an injunction is in the public interest....</w:t>
      </w:r>
    </w:p>
    <w:p w:rsidR="00980FBF" w:rsidRPr="003C1EA9" w:rsidRDefault="00980FBF" w:rsidP="003C1EA9">
      <w:pPr>
        <w:ind w:left="720" w:right="720" w:hanging="720"/>
        <w:jc w:val="both"/>
        <w:rPr>
          <w:rFonts w:ascii="Georgia" w:hAnsi="Georgia"/>
        </w:rPr>
      </w:pPr>
      <w:r w:rsidRPr="003C1EA9">
        <w:rPr>
          <w:rFonts w:ascii="Georgia" w:hAnsi="Georgia"/>
        </w:rPr>
        <w:t xml:space="preserve">                In each case, courts “must balance the competing claims of injury and must consider the effect on each party of the granting or withholding of the requested relief.” </w:t>
      </w:r>
      <w:r w:rsidRPr="003C1EA9">
        <w:rPr>
          <w:rFonts w:ascii="Georgia" w:hAnsi="Georgia"/>
          <w:i/>
          <w:iCs/>
        </w:rPr>
        <w:t>Amoco Production Co.</w:t>
      </w:r>
      <w:r w:rsidRPr="003C1EA9">
        <w:rPr>
          <w:rFonts w:ascii="Georgia" w:hAnsi="Georgia"/>
        </w:rPr>
        <w:t xml:space="preserve">, 480 U. S., at 542.” </w:t>
      </w:r>
    </w:p>
    <w:p w:rsidR="00A630E3" w:rsidRPr="003C1EA9" w:rsidRDefault="00980FBF" w:rsidP="003C1EA9">
      <w:pPr>
        <w:ind w:left="720" w:right="720" w:hanging="720"/>
        <w:jc w:val="both"/>
        <w:rPr>
          <w:rFonts w:ascii="Georgia" w:hAnsi="Georgia"/>
        </w:rPr>
      </w:pPr>
      <w:r w:rsidRPr="003C1EA9">
        <w:rPr>
          <w:rFonts w:ascii="Georgia" w:hAnsi="Georgia"/>
        </w:rPr>
        <w:tab/>
      </w:r>
      <w:r w:rsidRPr="003C1EA9">
        <w:rPr>
          <w:rFonts w:ascii="Georgia" w:hAnsi="Georgia"/>
        </w:rPr>
        <w:tab/>
      </w:r>
      <w:r w:rsidR="00E343CD" w:rsidRPr="003C1EA9">
        <w:rPr>
          <w:rFonts w:ascii="Georgia" w:hAnsi="Georgia"/>
        </w:rPr>
        <w:t>[</w:t>
      </w:r>
      <w:r w:rsidRPr="003C1EA9">
        <w:rPr>
          <w:rFonts w:ascii="Georgia" w:hAnsi="Georgia"/>
          <w:i/>
        </w:rPr>
        <w:t>Winter v. Natural Resources Defense Council</w:t>
      </w:r>
      <w:r w:rsidRPr="003C1EA9">
        <w:rPr>
          <w:rFonts w:ascii="Georgia" w:hAnsi="Georgia"/>
        </w:rPr>
        <w:t>, 555 U.S. 7, 20, 24 (2008)</w:t>
      </w:r>
      <w:r w:rsidR="00E343CD" w:rsidRPr="003C1EA9">
        <w:rPr>
          <w:rFonts w:ascii="Georgia" w:hAnsi="Georgia"/>
        </w:rPr>
        <w:t>]</w:t>
      </w:r>
    </w:p>
    <w:p w:rsidR="004539DF" w:rsidRPr="003C1EA9" w:rsidRDefault="004539DF" w:rsidP="003C1EA9">
      <w:pPr>
        <w:ind w:left="720" w:right="720" w:hanging="720"/>
        <w:jc w:val="both"/>
        <w:rPr>
          <w:rFonts w:ascii="Georgia" w:hAnsi="Georgia"/>
        </w:rPr>
      </w:pPr>
    </w:p>
    <w:p w:rsidR="00690483" w:rsidRPr="003C1EA9" w:rsidRDefault="00A630E3" w:rsidP="003C1EA9">
      <w:pPr>
        <w:tabs>
          <w:tab w:val="right" w:leader="dot" w:pos="9360"/>
        </w:tabs>
        <w:jc w:val="both"/>
        <w:rPr>
          <w:rFonts w:ascii="Georgia" w:hAnsi="Georgia"/>
        </w:rPr>
      </w:pPr>
      <w:r w:rsidRPr="003C1EA9">
        <w:rPr>
          <w:rFonts w:ascii="Georgia" w:hAnsi="Georgia"/>
        </w:rPr>
        <w:t xml:space="preserve">    </w:t>
      </w:r>
      <w:r w:rsidR="00690483" w:rsidRPr="003C1EA9">
        <w:rPr>
          <w:rFonts w:ascii="Georgia" w:hAnsi="Georgia"/>
        </w:rPr>
        <w:t>Courts have split</w:t>
      </w:r>
      <w:r w:rsidR="00BF538D" w:rsidRPr="003C1EA9">
        <w:rPr>
          <w:rFonts w:ascii="Georgia" w:hAnsi="Georgia"/>
        </w:rPr>
        <w:t xml:space="preserve"> on the likelihood of success on the </w:t>
      </w:r>
      <w:r w:rsidR="00715731" w:rsidRPr="003C1EA9">
        <w:rPr>
          <w:rFonts w:ascii="Georgia" w:hAnsi="Georgia"/>
        </w:rPr>
        <w:t>merits</w:t>
      </w:r>
      <w:r w:rsidR="003407DD" w:rsidRPr="003C1EA9">
        <w:rPr>
          <w:rFonts w:ascii="Georgia" w:hAnsi="Georgia"/>
        </w:rPr>
        <w:t xml:space="preserve"> in cases like the present one. </w:t>
      </w:r>
      <w:r w:rsidR="00BF538D" w:rsidRPr="003C1EA9">
        <w:rPr>
          <w:rFonts w:ascii="Georgia" w:hAnsi="Georgia"/>
        </w:rPr>
        <w:t xml:space="preserve">See </w:t>
      </w:r>
      <w:proofErr w:type="spellStart"/>
      <w:r w:rsidR="003407DD" w:rsidRPr="003C1EA9">
        <w:rPr>
          <w:rFonts w:ascii="Georgia" w:hAnsi="Georgia"/>
          <w:i/>
        </w:rPr>
        <w:t>Mersino</w:t>
      </w:r>
      <w:proofErr w:type="spellEnd"/>
      <w:r w:rsidR="003407DD" w:rsidRPr="003C1EA9">
        <w:rPr>
          <w:rFonts w:ascii="Georgia" w:hAnsi="Georgia"/>
          <w:i/>
        </w:rPr>
        <w:t xml:space="preserve"> v. </w:t>
      </w:r>
      <w:proofErr w:type="spellStart"/>
      <w:r w:rsidR="003407DD" w:rsidRPr="003C1EA9">
        <w:rPr>
          <w:rFonts w:ascii="Georgia" w:hAnsi="Georgia"/>
          <w:i/>
        </w:rPr>
        <w:t>Sebelius</w:t>
      </w:r>
      <w:proofErr w:type="spellEnd"/>
      <w:r w:rsidR="003407DD" w:rsidRPr="003C1EA9">
        <w:rPr>
          <w:rFonts w:ascii="Georgia" w:hAnsi="Georgia"/>
          <w:i/>
        </w:rPr>
        <w:t xml:space="preserve"> [</w:t>
      </w:r>
      <w:proofErr w:type="spellStart"/>
      <w:r w:rsidR="003407DD" w:rsidRPr="003C1EA9">
        <w:rPr>
          <w:rFonts w:ascii="Georgia" w:hAnsi="Georgia"/>
          <w:i/>
        </w:rPr>
        <w:t>Mersino</w:t>
      </w:r>
      <w:proofErr w:type="spellEnd"/>
      <w:r w:rsidR="003407DD" w:rsidRPr="003C1EA9">
        <w:rPr>
          <w:rFonts w:ascii="Georgia" w:hAnsi="Georgia"/>
          <w:i/>
        </w:rPr>
        <w:t xml:space="preserve"> I], </w:t>
      </w:r>
      <w:r w:rsidR="003407DD" w:rsidRPr="003C1EA9">
        <w:rPr>
          <w:rFonts w:ascii="Georgia" w:hAnsi="Georgia"/>
        </w:rPr>
        <w:t xml:space="preserve">No. 13-cv-11296, </w:t>
      </w:r>
      <w:proofErr w:type="gramStart"/>
      <w:r w:rsidR="003407DD" w:rsidRPr="003C1EA9">
        <w:rPr>
          <w:rFonts w:ascii="Georgia" w:hAnsi="Georgia"/>
        </w:rPr>
        <w:t>slip</w:t>
      </w:r>
      <w:proofErr w:type="gramEnd"/>
      <w:r w:rsidR="003407DD" w:rsidRPr="003C1EA9">
        <w:rPr>
          <w:rFonts w:ascii="Georgia" w:hAnsi="Georgia"/>
        </w:rPr>
        <w:t xml:space="preserve"> op. (E.D of Michigan, July 11, 2013)</w:t>
      </w:r>
      <w:r w:rsidR="00BF538D" w:rsidRPr="003C1EA9">
        <w:rPr>
          <w:rFonts w:ascii="Georgia" w:hAnsi="Georgia"/>
        </w:rPr>
        <w:t>. For purposes of this brief, let us suppose that there i</w:t>
      </w:r>
      <w:r w:rsidR="00715731" w:rsidRPr="003C1EA9">
        <w:rPr>
          <w:rFonts w:ascii="Georgia" w:hAnsi="Georgia"/>
        </w:rPr>
        <w:t>s some likelihood of success---perhaps 30%---</w:t>
      </w:r>
      <w:r w:rsidR="00BF538D" w:rsidRPr="003C1EA9">
        <w:rPr>
          <w:rFonts w:ascii="Georgia" w:hAnsi="Georgia"/>
        </w:rPr>
        <w:t xml:space="preserve">but not a strong likelihood. This brief will argue that </w:t>
      </w:r>
      <w:r w:rsidR="00B52F13" w:rsidRPr="003C1EA9">
        <w:rPr>
          <w:rFonts w:ascii="Georgia" w:hAnsi="Georgia"/>
        </w:rPr>
        <w:t>t</w:t>
      </w:r>
      <w:r w:rsidR="005B6965" w:rsidRPr="003C1EA9">
        <w:rPr>
          <w:rFonts w:ascii="Georgia" w:hAnsi="Georgia"/>
        </w:rPr>
        <w:t xml:space="preserve">he </w:t>
      </w:r>
      <w:proofErr w:type="spellStart"/>
      <w:r w:rsidR="005B6965" w:rsidRPr="003C1EA9">
        <w:rPr>
          <w:rFonts w:ascii="Georgia" w:hAnsi="Georgia"/>
        </w:rPr>
        <w:t>Mersino</w:t>
      </w:r>
      <w:proofErr w:type="spellEnd"/>
      <w:r w:rsidR="005B6965" w:rsidRPr="003C1EA9">
        <w:rPr>
          <w:rFonts w:ascii="Georgia" w:hAnsi="Georgia"/>
        </w:rPr>
        <w:t xml:space="preserve"> family</w:t>
      </w:r>
      <w:r w:rsidR="00BF538D" w:rsidRPr="003C1EA9">
        <w:rPr>
          <w:rFonts w:ascii="Georgia" w:hAnsi="Georgia"/>
        </w:rPr>
        <w:t xml:space="preserve"> should nonetheless be granted </w:t>
      </w:r>
      <w:r w:rsidR="005B6965" w:rsidRPr="003C1EA9">
        <w:rPr>
          <w:rFonts w:ascii="Georgia" w:hAnsi="Georgia"/>
        </w:rPr>
        <w:t>their</w:t>
      </w:r>
      <w:r w:rsidR="00BF538D" w:rsidRPr="003C1EA9">
        <w:rPr>
          <w:rFonts w:ascii="Georgia" w:hAnsi="Georgia"/>
        </w:rPr>
        <w:t xml:space="preserve"> preliminary injunction under current </w:t>
      </w:r>
      <w:r w:rsidR="00690483" w:rsidRPr="003C1EA9">
        <w:rPr>
          <w:rFonts w:ascii="Georgia" w:hAnsi="Georgia"/>
        </w:rPr>
        <w:t>Supreme Court precedent</w:t>
      </w:r>
      <w:r w:rsidR="00BF538D" w:rsidRPr="003C1EA9">
        <w:rPr>
          <w:rFonts w:ascii="Georgia" w:hAnsi="Georgia"/>
        </w:rPr>
        <w:t xml:space="preserve">, because </w:t>
      </w:r>
      <w:r w:rsidR="00690483" w:rsidRPr="003C1EA9">
        <w:rPr>
          <w:rFonts w:ascii="Georgia" w:hAnsi="Georgia"/>
        </w:rPr>
        <w:t xml:space="preserve">even if their likelihood of success is less than that of the defendant, their irreparable harm is </w:t>
      </w:r>
      <w:r w:rsidR="008F671B" w:rsidRPr="003C1EA9">
        <w:rPr>
          <w:rFonts w:ascii="Georgia" w:hAnsi="Georgia"/>
        </w:rPr>
        <w:t xml:space="preserve">much larger. </w:t>
      </w:r>
      <w:r w:rsidR="00690483" w:rsidRPr="003C1EA9">
        <w:rPr>
          <w:rFonts w:ascii="Georgia" w:hAnsi="Georgia"/>
        </w:rPr>
        <w:t xml:space="preserve"> </w:t>
      </w:r>
      <w:r w:rsidR="008F671B" w:rsidRPr="003C1EA9">
        <w:rPr>
          <w:rFonts w:ascii="Georgia" w:hAnsi="Georgia"/>
        </w:rPr>
        <w:t xml:space="preserve"> </w:t>
      </w:r>
    </w:p>
    <w:p w:rsidR="00FE3638" w:rsidRPr="003C1EA9" w:rsidRDefault="00FE3638" w:rsidP="003C1EA9">
      <w:pPr>
        <w:ind w:firstLine="720"/>
        <w:jc w:val="both"/>
        <w:rPr>
          <w:rFonts w:ascii="Georgia" w:hAnsi="Georgia"/>
        </w:rPr>
      </w:pPr>
    </w:p>
    <w:p w:rsidR="00FE3638" w:rsidRPr="003C1EA9" w:rsidRDefault="00661074" w:rsidP="003C1EA9">
      <w:pPr>
        <w:jc w:val="both"/>
        <w:rPr>
          <w:rFonts w:ascii="Georgia" w:hAnsi="Georgia"/>
          <w:u w:val="single"/>
        </w:rPr>
      </w:pPr>
      <w:r w:rsidRPr="003C1EA9">
        <w:rPr>
          <w:rFonts w:ascii="Georgia" w:hAnsi="Georgia"/>
          <w:u w:val="single"/>
        </w:rPr>
        <w:t>I</w:t>
      </w:r>
      <w:r w:rsidR="00FE3638" w:rsidRPr="003C1EA9">
        <w:rPr>
          <w:rFonts w:ascii="Georgia" w:hAnsi="Georgia"/>
          <w:u w:val="single"/>
        </w:rPr>
        <w:t xml:space="preserve">. The harm to </w:t>
      </w:r>
      <w:r w:rsidR="005B6965" w:rsidRPr="003C1EA9">
        <w:rPr>
          <w:rFonts w:ascii="Georgia" w:hAnsi="Georgia"/>
          <w:u w:val="single"/>
        </w:rPr>
        <w:t xml:space="preserve">the </w:t>
      </w:r>
      <w:proofErr w:type="spellStart"/>
      <w:r w:rsidR="005B6965" w:rsidRPr="003C1EA9">
        <w:rPr>
          <w:rFonts w:ascii="Georgia" w:hAnsi="Georgia"/>
          <w:u w:val="single"/>
        </w:rPr>
        <w:t>Mersino</w:t>
      </w:r>
      <w:proofErr w:type="spellEnd"/>
      <w:r w:rsidR="005B6965" w:rsidRPr="003C1EA9">
        <w:rPr>
          <w:rFonts w:ascii="Georgia" w:hAnsi="Georgia"/>
          <w:u w:val="single"/>
        </w:rPr>
        <w:t xml:space="preserve"> family</w:t>
      </w:r>
      <w:r w:rsidR="00FE3638" w:rsidRPr="003C1EA9">
        <w:rPr>
          <w:rFonts w:ascii="Georgia" w:hAnsi="Georgia"/>
          <w:u w:val="single"/>
        </w:rPr>
        <w:t xml:space="preserve"> is</w:t>
      </w:r>
      <w:r w:rsidR="00BF0CB2" w:rsidRPr="003C1EA9">
        <w:rPr>
          <w:rFonts w:ascii="Georgia" w:hAnsi="Georgia"/>
          <w:u w:val="single"/>
        </w:rPr>
        <w:t xml:space="preserve"> large, and</w:t>
      </w:r>
      <w:r w:rsidR="00FE3638" w:rsidRPr="003C1EA9">
        <w:rPr>
          <w:rFonts w:ascii="Georgia" w:hAnsi="Georgia"/>
          <w:u w:val="single"/>
        </w:rPr>
        <w:t xml:space="preserve"> irreparable because of the qualified immunity of the United States. </w:t>
      </w:r>
    </w:p>
    <w:p w:rsidR="00BF0CB2" w:rsidRPr="003C1EA9" w:rsidRDefault="00E24389" w:rsidP="003C1EA9">
      <w:pPr>
        <w:autoSpaceDE w:val="0"/>
        <w:autoSpaceDN w:val="0"/>
        <w:adjustRightInd w:val="0"/>
        <w:rPr>
          <w:rFonts w:ascii="Georgia" w:hAnsi="Georgia"/>
        </w:rPr>
      </w:pPr>
      <w:r w:rsidRPr="003C1EA9">
        <w:rPr>
          <w:rFonts w:ascii="Georgia" w:hAnsi="Georgia"/>
        </w:rPr>
        <w:tab/>
        <w:t xml:space="preserve"> It is commonly </w:t>
      </w:r>
      <w:r w:rsidR="00517B11" w:rsidRPr="003C1EA9">
        <w:rPr>
          <w:rFonts w:ascii="Georgia" w:hAnsi="Georgia"/>
        </w:rPr>
        <w:t>held</w:t>
      </w:r>
      <w:r w:rsidRPr="003C1EA9">
        <w:rPr>
          <w:rFonts w:ascii="Georgia" w:hAnsi="Georgia"/>
        </w:rPr>
        <w:t xml:space="preserve"> that deprivation of civ</w:t>
      </w:r>
      <w:r w:rsidR="00A630E3" w:rsidRPr="003C1EA9">
        <w:rPr>
          <w:rFonts w:ascii="Georgia" w:hAnsi="Georgia"/>
        </w:rPr>
        <w:t>il rights is irreparable harm</w:t>
      </w:r>
      <w:r w:rsidR="00517B11" w:rsidRPr="003C1EA9">
        <w:rPr>
          <w:rFonts w:ascii="Georgia" w:hAnsi="Georgia"/>
        </w:rPr>
        <w:t>.</w:t>
      </w:r>
      <w:r w:rsidR="00A630E3" w:rsidRPr="003C1EA9">
        <w:rPr>
          <w:rFonts w:ascii="Georgia" w:hAnsi="Georgia"/>
        </w:rPr>
        <w:t xml:space="preserve"> See </w:t>
      </w:r>
      <w:r w:rsidRPr="003C1EA9">
        <w:rPr>
          <w:rFonts w:ascii="Georgia" w:hAnsi="Georgia"/>
          <w:i/>
        </w:rPr>
        <w:t>Elrod v. Burns</w:t>
      </w:r>
      <w:r w:rsidRPr="003C1EA9">
        <w:rPr>
          <w:rFonts w:ascii="Georgia" w:hAnsi="Georgia"/>
        </w:rPr>
        <w:t>, 427 U.S. 347, 373-</w:t>
      </w:r>
      <w:r w:rsidR="006A1CE6" w:rsidRPr="003C1EA9">
        <w:rPr>
          <w:rFonts w:ascii="Georgia" w:hAnsi="Georgia"/>
        </w:rPr>
        <w:t>3</w:t>
      </w:r>
      <w:r w:rsidRPr="003C1EA9">
        <w:rPr>
          <w:rFonts w:ascii="Georgia" w:hAnsi="Georgia"/>
        </w:rPr>
        <w:t xml:space="preserve">74 (1976) (deprivation of First Amendment rights </w:t>
      </w:r>
      <w:r w:rsidR="0084183F" w:rsidRPr="003C1EA9">
        <w:rPr>
          <w:rFonts w:ascii="Georgia" w:hAnsi="Georgia"/>
        </w:rPr>
        <w:t>is</w:t>
      </w:r>
      <w:r w:rsidRPr="003C1EA9">
        <w:rPr>
          <w:rFonts w:ascii="Georgia" w:hAnsi="Georgia"/>
        </w:rPr>
        <w:t xml:space="preserve"> irreparable harm).</w:t>
      </w:r>
      <w:r w:rsidR="00A630E3" w:rsidRPr="003C1EA9">
        <w:rPr>
          <w:rFonts w:ascii="Georgia" w:hAnsi="Georgia"/>
        </w:rPr>
        <w:t xml:space="preserve"> </w:t>
      </w:r>
      <w:r w:rsidR="004776E0" w:rsidRPr="003C1EA9">
        <w:rPr>
          <w:rFonts w:ascii="Georgia" w:hAnsi="Georgia"/>
        </w:rPr>
        <w:t xml:space="preserve">The </w:t>
      </w:r>
      <w:proofErr w:type="spellStart"/>
      <w:r w:rsidR="004776E0" w:rsidRPr="003C1EA9">
        <w:rPr>
          <w:rFonts w:ascii="Georgia" w:hAnsi="Georgia"/>
        </w:rPr>
        <w:t>Mersino</w:t>
      </w:r>
      <w:proofErr w:type="spellEnd"/>
      <w:r w:rsidR="004776E0" w:rsidRPr="003C1EA9">
        <w:rPr>
          <w:rFonts w:ascii="Georgia" w:hAnsi="Georgia"/>
        </w:rPr>
        <w:t xml:space="preserve"> family has </w:t>
      </w:r>
      <w:r w:rsidR="00A80B3B" w:rsidRPr="003C1EA9">
        <w:rPr>
          <w:rFonts w:ascii="Georgia" w:hAnsi="Georgia"/>
        </w:rPr>
        <w:t xml:space="preserve">a number of </w:t>
      </w:r>
      <w:r w:rsidR="004776E0" w:rsidRPr="003C1EA9">
        <w:rPr>
          <w:rFonts w:ascii="Georgia" w:hAnsi="Georgia"/>
        </w:rPr>
        <w:t>options, however. (1) They could provide the excluded contraceptives, violating their religious beliefs</w:t>
      </w:r>
      <w:r w:rsidR="00BF0CB2" w:rsidRPr="003C1EA9">
        <w:rPr>
          <w:rFonts w:ascii="Georgia" w:hAnsi="Georgia"/>
        </w:rPr>
        <w:t xml:space="preserve">. </w:t>
      </w:r>
    </w:p>
    <w:p w:rsidR="00661074" w:rsidRPr="003C1EA9" w:rsidRDefault="004776E0" w:rsidP="003C1EA9">
      <w:pPr>
        <w:autoSpaceDE w:val="0"/>
        <w:autoSpaceDN w:val="0"/>
        <w:adjustRightInd w:val="0"/>
        <w:rPr>
          <w:rFonts w:ascii="Georgia" w:hAnsi="Georgia"/>
        </w:rPr>
      </w:pPr>
      <w:r w:rsidRPr="003C1EA9">
        <w:rPr>
          <w:rFonts w:ascii="Georgia" w:hAnsi="Georgia"/>
        </w:rPr>
        <w:t>(2) They could drop health insurance altogether and pay relatively small fines (or perhaps no fines at all, if the employer mandate is not enforced, as is current Administration policy</w:t>
      </w:r>
      <w:r w:rsidR="00661074" w:rsidRPr="003C1EA9">
        <w:rPr>
          <w:rFonts w:ascii="Georgia" w:hAnsi="Georgia"/>
        </w:rPr>
        <w:t>).</w:t>
      </w:r>
    </w:p>
    <w:p w:rsidR="00661074" w:rsidRPr="003C1EA9" w:rsidRDefault="004776E0" w:rsidP="003C1EA9">
      <w:pPr>
        <w:autoSpaceDE w:val="0"/>
        <w:autoSpaceDN w:val="0"/>
        <w:adjustRightInd w:val="0"/>
        <w:rPr>
          <w:rFonts w:ascii="Georgia" w:hAnsi="Georgia"/>
        </w:rPr>
      </w:pPr>
      <w:r w:rsidRPr="003C1EA9">
        <w:rPr>
          <w:rFonts w:ascii="Georgia" w:hAnsi="Georgia"/>
        </w:rPr>
        <w:t>(3) They could offer health insurance without the excluded contraceptives and incur gigantic fines</w:t>
      </w:r>
      <w:r w:rsidR="00661074" w:rsidRPr="003C1EA9">
        <w:rPr>
          <w:rFonts w:ascii="Georgia" w:hAnsi="Georgia"/>
        </w:rPr>
        <w:t>.</w:t>
      </w:r>
    </w:p>
    <w:p w:rsidR="00661074" w:rsidRPr="003C1EA9" w:rsidRDefault="00A80B3B" w:rsidP="003C1EA9">
      <w:pPr>
        <w:autoSpaceDE w:val="0"/>
        <w:autoSpaceDN w:val="0"/>
        <w:adjustRightInd w:val="0"/>
        <w:rPr>
          <w:rFonts w:ascii="Georgia" w:hAnsi="Georgia"/>
        </w:rPr>
      </w:pPr>
      <w:r w:rsidRPr="003C1EA9">
        <w:rPr>
          <w:rFonts w:ascii="Georgia" w:hAnsi="Georgia"/>
        </w:rPr>
        <w:t>(4) They could dissolve their corporation</w:t>
      </w:r>
      <w:r w:rsidR="00661074" w:rsidRPr="003C1EA9">
        <w:rPr>
          <w:rFonts w:ascii="Georgia" w:hAnsi="Georgia"/>
        </w:rPr>
        <w:t xml:space="preserve"> and go out of business. </w:t>
      </w:r>
      <w:r w:rsidR="004776E0" w:rsidRPr="003C1EA9">
        <w:rPr>
          <w:rFonts w:ascii="Georgia" w:hAnsi="Georgia"/>
        </w:rPr>
        <w:t xml:space="preserve"> </w:t>
      </w:r>
    </w:p>
    <w:p w:rsidR="008F671B" w:rsidRPr="003C1EA9" w:rsidRDefault="008F671B" w:rsidP="003C1EA9">
      <w:pPr>
        <w:autoSpaceDE w:val="0"/>
        <w:autoSpaceDN w:val="0"/>
        <w:adjustRightInd w:val="0"/>
        <w:rPr>
          <w:rFonts w:ascii="Georgia" w:hAnsi="Georgia"/>
        </w:rPr>
      </w:pPr>
    </w:p>
    <w:p w:rsidR="00DF720D" w:rsidRPr="003C1EA9" w:rsidRDefault="00661074" w:rsidP="003C1EA9">
      <w:pPr>
        <w:autoSpaceDE w:val="0"/>
        <w:autoSpaceDN w:val="0"/>
        <w:adjustRightInd w:val="0"/>
        <w:rPr>
          <w:rFonts w:ascii="Georgia" w:hAnsi="Georgia" w:cs="TimesNewRomanPSMT"/>
        </w:rPr>
      </w:pPr>
      <w:r w:rsidRPr="003C1EA9">
        <w:rPr>
          <w:rFonts w:ascii="Georgia" w:hAnsi="Georgia"/>
        </w:rPr>
        <w:t xml:space="preserve">   </w:t>
      </w:r>
      <w:r w:rsidR="008F671B" w:rsidRPr="003C1EA9">
        <w:rPr>
          <w:rFonts w:ascii="Georgia" w:hAnsi="Georgia"/>
        </w:rPr>
        <w:t xml:space="preserve"> </w:t>
      </w:r>
      <w:r w:rsidR="004776E0" w:rsidRPr="003C1EA9">
        <w:rPr>
          <w:rFonts w:ascii="Georgia" w:hAnsi="Georgia"/>
        </w:rPr>
        <w:t xml:space="preserve">The </w:t>
      </w:r>
      <w:r w:rsidR="004776E0" w:rsidRPr="003C1EA9">
        <w:rPr>
          <w:rFonts w:ascii="Georgia" w:hAnsi="Georgia"/>
          <w:i/>
        </w:rPr>
        <w:t xml:space="preserve">Eden </w:t>
      </w:r>
      <w:r w:rsidR="004776E0" w:rsidRPr="003C1EA9">
        <w:rPr>
          <w:rFonts w:ascii="Georgia" w:hAnsi="Georgia"/>
        </w:rPr>
        <w:t>court said of similar plaintiffs</w:t>
      </w:r>
      <w:r w:rsidR="00B75525" w:rsidRPr="003C1EA9">
        <w:rPr>
          <w:rFonts w:ascii="Georgia" w:hAnsi="Georgia"/>
        </w:rPr>
        <w:t>,</w:t>
      </w:r>
      <w:r w:rsidR="008F671B" w:rsidRPr="003C1EA9">
        <w:rPr>
          <w:rFonts w:ascii="Georgia" w:hAnsi="Georgia"/>
        </w:rPr>
        <w:t xml:space="preserve"> </w:t>
      </w:r>
      <w:r w:rsidR="004776E0" w:rsidRPr="003C1EA9">
        <w:rPr>
          <w:rFonts w:ascii="Georgia" w:hAnsi="Georgia"/>
        </w:rPr>
        <w:t>“</w:t>
      </w:r>
      <w:r w:rsidR="004776E0" w:rsidRPr="003C1EA9">
        <w:rPr>
          <w:rFonts w:ascii="Georgia" w:hAnsi="Georgia" w:cs="TimesNewRomanPSMT"/>
        </w:rPr>
        <w:t>To the extent that they may be fined if they refuse to comply with the contraception mandate, purely monetary damages do not warrant an injunction.”</w:t>
      </w:r>
      <w:r w:rsidR="004776E0" w:rsidRPr="003C1EA9">
        <w:rPr>
          <w:rFonts w:ascii="Georgia" w:hAnsi="Georgia" w:cs="TimesNewRomanPSMT"/>
          <w:i/>
        </w:rPr>
        <w:t xml:space="preserve"> </w:t>
      </w:r>
      <w:r w:rsidR="008F671B" w:rsidRPr="003C1EA9">
        <w:rPr>
          <w:rFonts w:ascii="Georgia" w:hAnsi="Georgia"/>
          <w:i/>
          <w:iCs/>
          <w:color w:val="000000"/>
        </w:rPr>
        <w:t xml:space="preserve">Eden Foods v. </w:t>
      </w:r>
      <w:proofErr w:type="spellStart"/>
      <w:r w:rsidR="008F671B" w:rsidRPr="003C1EA9">
        <w:rPr>
          <w:rFonts w:ascii="Georgia" w:hAnsi="Georgia"/>
          <w:i/>
          <w:iCs/>
          <w:color w:val="000000"/>
        </w:rPr>
        <w:t>Sebelius</w:t>
      </w:r>
      <w:proofErr w:type="spellEnd"/>
      <w:r w:rsidR="008F671B" w:rsidRPr="003C1EA9">
        <w:rPr>
          <w:rFonts w:ascii="Georgia" w:hAnsi="Georgia"/>
          <w:color w:val="000000"/>
        </w:rPr>
        <w:t>, No. 13-</w:t>
      </w:r>
      <w:r w:rsidR="008F671B" w:rsidRPr="003C1EA9">
        <w:rPr>
          <w:rFonts w:ascii="Georgia" w:hAnsi="Georgia"/>
        </w:rPr>
        <w:t>1677, slip op. (6th Cir. June 28, 2013),</w:t>
      </w:r>
      <w:r w:rsidR="00EF5C78" w:rsidRPr="003C1EA9">
        <w:rPr>
          <w:rFonts w:ascii="Georgia" w:hAnsi="Georgia"/>
        </w:rPr>
        <w:t xml:space="preserve"> </w:t>
      </w:r>
      <w:r w:rsidR="004776E0" w:rsidRPr="003C1EA9">
        <w:rPr>
          <w:rFonts w:ascii="Georgia" w:hAnsi="Georgia" w:cs="TimesNewRomanPSMT"/>
        </w:rPr>
        <w:t xml:space="preserve">p. 3. </w:t>
      </w:r>
      <w:r w:rsidR="00C87557" w:rsidRPr="003C1EA9">
        <w:rPr>
          <w:rFonts w:ascii="Georgia" w:hAnsi="Georgia" w:cs="TimesNewRomanPSMT"/>
        </w:rPr>
        <w:t xml:space="preserve">In the same line of thought, the </w:t>
      </w:r>
      <w:proofErr w:type="spellStart"/>
      <w:r w:rsidR="00C87557" w:rsidRPr="003C1EA9">
        <w:rPr>
          <w:rFonts w:ascii="Georgia" w:hAnsi="Georgia" w:cs="TimesNewRomanPSMT"/>
        </w:rPr>
        <w:t>Mersino</w:t>
      </w:r>
      <w:proofErr w:type="spellEnd"/>
      <w:r w:rsidR="00C87557" w:rsidRPr="003C1EA9">
        <w:rPr>
          <w:rFonts w:ascii="Georgia" w:hAnsi="Georgia" w:cs="TimesNewRomanPSMT"/>
        </w:rPr>
        <w:t xml:space="preserve"> family could drop employee health insurance altogether, or simply go</w:t>
      </w:r>
      <w:r w:rsidR="00EF5C78" w:rsidRPr="003C1EA9">
        <w:rPr>
          <w:rFonts w:ascii="Georgia" w:hAnsi="Georgia" w:cs="TimesNewRomanPSMT"/>
        </w:rPr>
        <w:t xml:space="preserve"> out of business, thus perhaps</w:t>
      </w:r>
      <w:r w:rsidR="00C87557" w:rsidRPr="003C1EA9">
        <w:rPr>
          <w:rFonts w:ascii="Georgia" w:hAnsi="Georgia" w:cs="TimesNewRomanPSMT"/>
        </w:rPr>
        <w:t xml:space="preserve"> avoiding non-monetary violation of their civil rights. </w:t>
      </w:r>
      <w:r w:rsidR="00DF720D" w:rsidRPr="003C1EA9">
        <w:rPr>
          <w:rFonts w:ascii="Georgia" w:hAnsi="Georgia"/>
        </w:rPr>
        <w:t xml:space="preserve">The </w:t>
      </w:r>
      <w:r w:rsidR="00DF720D" w:rsidRPr="003C1EA9">
        <w:rPr>
          <w:rFonts w:ascii="Georgia" w:hAnsi="Georgia"/>
          <w:i/>
        </w:rPr>
        <w:t>Eden</w:t>
      </w:r>
      <w:r w:rsidR="00DF720D" w:rsidRPr="003C1EA9">
        <w:rPr>
          <w:rFonts w:ascii="Georgia" w:hAnsi="Georgia"/>
        </w:rPr>
        <w:t xml:space="preserve"> court did not think </w:t>
      </w:r>
      <w:r w:rsidR="00B75525" w:rsidRPr="003C1EA9">
        <w:rPr>
          <w:rFonts w:ascii="Georgia" w:hAnsi="Georgia"/>
        </w:rPr>
        <w:t>monetary damages</w:t>
      </w:r>
      <w:r w:rsidR="00DF720D" w:rsidRPr="003C1EA9">
        <w:rPr>
          <w:rFonts w:ascii="Georgia" w:hAnsi="Georgia"/>
        </w:rPr>
        <w:t xml:space="preserve"> through</w:t>
      </w:r>
      <w:r w:rsidR="008F671B" w:rsidRPr="003C1EA9">
        <w:rPr>
          <w:rFonts w:ascii="Georgia" w:hAnsi="Georgia"/>
        </w:rPr>
        <w:t>, however</w:t>
      </w:r>
      <w:r w:rsidR="00DF720D" w:rsidRPr="003C1EA9">
        <w:rPr>
          <w:rFonts w:ascii="Georgia" w:hAnsi="Georgia"/>
        </w:rPr>
        <w:t xml:space="preserve">. </w:t>
      </w:r>
      <w:r w:rsidR="00C87557" w:rsidRPr="003C1EA9">
        <w:rPr>
          <w:rFonts w:ascii="Georgia" w:hAnsi="Georgia"/>
        </w:rPr>
        <w:t>W</w:t>
      </w:r>
      <w:r w:rsidR="00DF720D" w:rsidRPr="003C1EA9">
        <w:rPr>
          <w:rFonts w:ascii="Georgia" w:hAnsi="Georgia"/>
        </w:rPr>
        <w:t xml:space="preserve">hat legal process </w:t>
      </w:r>
      <w:r w:rsidR="00C87557" w:rsidRPr="003C1EA9">
        <w:rPr>
          <w:rFonts w:ascii="Georgia" w:hAnsi="Georgia"/>
        </w:rPr>
        <w:t xml:space="preserve">can </w:t>
      </w:r>
      <w:r w:rsidR="00DF720D" w:rsidRPr="003C1EA9">
        <w:rPr>
          <w:rFonts w:ascii="Georgia" w:hAnsi="Georgia"/>
        </w:rPr>
        <w:t>the plaintiffs</w:t>
      </w:r>
      <w:r w:rsidR="00C87557" w:rsidRPr="003C1EA9">
        <w:rPr>
          <w:rFonts w:ascii="Georgia" w:hAnsi="Georgia"/>
        </w:rPr>
        <w:t xml:space="preserve"> </w:t>
      </w:r>
      <w:r w:rsidR="00DF720D" w:rsidRPr="003C1EA9">
        <w:rPr>
          <w:rFonts w:ascii="Georgia" w:hAnsi="Georgia"/>
        </w:rPr>
        <w:t xml:space="preserve">follow </w:t>
      </w:r>
      <w:r w:rsidR="00E07A0A" w:rsidRPr="003C1EA9">
        <w:rPr>
          <w:rFonts w:ascii="Georgia" w:hAnsi="Georgia"/>
        </w:rPr>
        <w:t xml:space="preserve">to recover </w:t>
      </w:r>
      <w:r w:rsidR="00C87557" w:rsidRPr="003C1EA9">
        <w:rPr>
          <w:rFonts w:ascii="Georgia" w:hAnsi="Georgia"/>
        </w:rPr>
        <w:t>their monetary damages</w:t>
      </w:r>
      <w:proofErr w:type="gramStart"/>
      <w:r w:rsidR="00C87557" w:rsidRPr="003C1EA9">
        <w:rPr>
          <w:rFonts w:ascii="Georgia" w:hAnsi="Georgia"/>
        </w:rPr>
        <w:t>?</w:t>
      </w:r>
      <w:r w:rsidR="00E07A0A" w:rsidRPr="003C1EA9">
        <w:rPr>
          <w:rFonts w:ascii="Georgia" w:hAnsi="Georgia"/>
        </w:rPr>
        <w:t>.</w:t>
      </w:r>
      <w:proofErr w:type="gramEnd"/>
      <w:r w:rsidR="00E07A0A" w:rsidRPr="003C1EA9">
        <w:rPr>
          <w:rFonts w:ascii="Georgia" w:hAnsi="Georgia"/>
        </w:rPr>
        <w:t xml:space="preserve"> There may well be a process</w:t>
      </w:r>
      <w:r w:rsidR="00C87557" w:rsidRPr="003C1EA9">
        <w:rPr>
          <w:rFonts w:ascii="Georgia" w:hAnsi="Georgia"/>
        </w:rPr>
        <w:t xml:space="preserve"> for recovering fines they paid</w:t>
      </w:r>
      <w:r w:rsidR="00E07A0A" w:rsidRPr="003C1EA9">
        <w:rPr>
          <w:rFonts w:ascii="Georgia" w:hAnsi="Georgia"/>
        </w:rPr>
        <w:t>, but the court did not say what it was</w:t>
      </w:r>
      <w:r w:rsidR="008F671B" w:rsidRPr="003C1EA9">
        <w:rPr>
          <w:rFonts w:ascii="Georgia" w:hAnsi="Georgia"/>
        </w:rPr>
        <w:t>,</w:t>
      </w:r>
      <w:r w:rsidR="00B75525" w:rsidRPr="003C1EA9">
        <w:rPr>
          <w:rFonts w:ascii="Georgia" w:hAnsi="Georgia"/>
        </w:rPr>
        <w:t xml:space="preserve"> </w:t>
      </w:r>
      <w:r w:rsidR="00E07A0A" w:rsidRPr="003C1EA9">
        <w:rPr>
          <w:rFonts w:ascii="Georgia" w:hAnsi="Georgia"/>
        </w:rPr>
        <w:t>and I do not myself know</w:t>
      </w:r>
      <w:r w:rsidR="00B75525" w:rsidRPr="003C1EA9">
        <w:rPr>
          <w:rFonts w:ascii="Georgia" w:hAnsi="Georgia"/>
        </w:rPr>
        <w:t xml:space="preserve"> it</w:t>
      </w:r>
      <w:r w:rsidR="008F671B" w:rsidRPr="003C1EA9">
        <w:rPr>
          <w:rFonts w:ascii="Georgia" w:hAnsi="Georgia"/>
        </w:rPr>
        <w:t>.</w:t>
      </w:r>
      <w:r w:rsidR="00E07A0A" w:rsidRPr="003C1EA9">
        <w:rPr>
          <w:rFonts w:ascii="Georgia" w:hAnsi="Georgia"/>
        </w:rPr>
        <w:t xml:space="preserve"> Even if fines can be recovered, however, that would not be the extent of the monetary damage. If the plaintiffs choose option (2) and drop health insurance benefits altogether, they</w:t>
      </w:r>
      <w:r w:rsidR="008F671B" w:rsidRPr="003C1EA9">
        <w:rPr>
          <w:rFonts w:ascii="Georgia" w:hAnsi="Georgia"/>
        </w:rPr>
        <w:t xml:space="preserve"> will</w:t>
      </w:r>
      <w:r w:rsidR="00E07A0A" w:rsidRPr="003C1EA9">
        <w:rPr>
          <w:rFonts w:ascii="Georgia" w:hAnsi="Georgia"/>
        </w:rPr>
        <w:t xml:space="preserve"> have</w:t>
      </w:r>
      <w:r w:rsidR="00C87557" w:rsidRPr="003C1EA9">
        <w:rPr>
          <w:rFonts w:ascii="Georgia" w:hAnsi="Georgia"/>
        </w:rPr>
        <w:t xml:space="preserve"> </w:t>
      </w:r>
      <w:r w:rsidR="008F671B" w:rsidRPr="003C1EA9">
        <w:rPr>
          <w:rFonts w:ascii="Georgia" w:hAnsi="Georgia"/>
        </w:rPr>
        <w:t>offended</w:t>
      </w:r>
      <w:r w:rsidR="00E07A0A" w:rsidRPr="003C1EA9">
        <w:rPr>
          <w:rFonts w:ascii="Georgia" w:hAnsi="Georgia"/>
        </w:rPr>
        <w:t xml:space="preserve"> employees and </w:t>
      </w:r>
      <w:r w:rsidR="008F671B" w:rsidRPr="003C1EA9">
        <w:rPr>
          <w:rFonts w:ascii="Georgia" w:hAnsi="Georgia"/>
        </w:rPr>
        <w:t xml:space="preserve">will </w:t>
      </w:r>
      <w:r w:rsidR="00E07A0A" w:rsidRPr="003C1EA9">
        <w:rPr>
          <w:rFonts w:ascii="Georgia" w:hAnsi="Georgia"/>
        </w:rPr>
        <w:t xml:space="preserve">have to pay higher cash salaries to retain them or make new hires. If </w:t>
      </w:r>
      <w:r w:rsidR="00E07A0A" w:rsidRPr="003C1EA9">
        <w:rPr>
          <w:rFonts w:ascii="Georgia" w:hAnsi="Georgia"/>
        </w:rPr>
        <w:lastRenderedPageBreak/>
        <w:t xml:space="preserve">the plaintiffs take option (3) and pay massive fines, they </w:t>
      </w:r>
      <w:r w:rsidR="00B64CAA" w:rsidRPr="003C1EA9">
        <w:rPr>
          <w:rFonts w:ascii="Georgia" w:hAnsi="Georgia"/>
        </w:rPr>
        <w:t>may</w:t>
      </w:r>
      <w:r w:rsidR="00E07A0A" w:rsidRPr="003C1EA9">
        <w:rPr>
          <w:rFonts w:ascii="Georgia" w:hAnsi="Georgia"/>
        </w:rPr>
        <w:t xml:space="preserve"> go bankrupt</w:t>
      </w:r>
      <w:r w:rsidR="00B64CAA" w:rsidRPr="003C1EA9">
        <w:rPr>
          <w:rFonts w:ascii="Georgia" w:hAnsi="Georgia"/>
        </w:rPr>
        <w:t>, or, at</w:t>
      </w:r>
      <w:r w:rsidR="00E07A0A" w:rsidRPr="003C1EA9">
        <w:rPr>
          <w:rFonts w:ascii="Georgia" w:hAnsi="Georgia"/>
        </w:rPr>
        <w:t xml:space="preserve"> the very least</w:t>
      </w:r>
      <w:r w:rsidR="008F671B" w:rsidRPr="003C1EA9">
        <w:rPr>
          <w:rFonts w:ascii="Georgia" w:hAnsi="Georgia"/>
        </w:rPr>
        <w:t>,</w:t>
      </w:r>
      <w:r w:rsidR="00E07A0A" w:rsidRPr="003C1EA9">
        <w:rPr>
          <w:rFonts w:ascii="Georgia" w:hAnsi="Georgia"/>
        </w:rPr>
        <w:t xml:space="preserve"> they will have to obtain fi</w:t>
      </w:r>
      <w:r w:rsidR="00B64CAA" w:rsidRPr="003C1EA9">
        <w:rPr>
          <w:rFonts w:ascii="Georgia" w:hAnsi="Georgia"/>
        </w:rPr>
        <w:t>nancing for the cash outlay and</w:t>
      </w:r>
      <w:r w:rsidR="00E07A0A" w:rsidRPr="003C1EA9">
        <w:rPr>
          <w:rFonts w:ascii="Georgia" w:hAnsi="Georgia"/>
        </w:rPr>
        <w:t xml:space="preserve"> forgo other investments they might </w:t>
      </w:r>
      <w:r w:rsidR="00B64CAA" w:rsidRPr="003C1EA9">
        <w:rPr>
          <w:rFonts w:ascii="Georgia" w:hAnsi="Georgia"/>
        </w:rPr>
        <w:t>have made.</w:t>
      </w:r>
      <w:r w:rsidR="00E07A0A" w:rsidRPr="003C1EA9">
        <w:rPr>
          <w:rFonts w:ascii="Georgia" w:hAnsi="Georgia"/>
        </w:rPr>
        <w:t xml:space="preserve"> </w:t>
      </w:r>
      <w:r w:rsidR="008F671B" w:rsidRPr="003C1EA9">
        <w:rPr>
          <w:rFonts w:ascii="Georgia" w:hAnsi="Georgia"/>
        </w:rPr>
        <w:t>Just being repaid</w:t>
      </w:r>
      <w:r w:rsidR="00E07A0A" w:rsidRPr="003C1EA9">
        <w:rPr>
          <w:rFonts w:ascii="Georgia" w:hAnsi="Georgia"/>
        </w:rPr>
        <w:t xml:space="preserve"> the fines would not undo the damage. </w:t>
      </w:r>
      <w:r w:rsidR="00A80B3B" w:rsidRPr="003C1EA9">
        <w:rPr>
          <w:rFonts w:ascii="Georgia" w:hAnsi="Georgia"/>
        </w:rPr>
        <w:t>Option (4), voluntarily going out of business, is also costly</w:t>
      </w:r>
      <w:r w:rsidR="00B64CAA" w:rsidRPr="003C1EA9">
        <w:rPr>
          <w:rFonts w:ascii="Georgia" w:hAnsi="Georgia"/>
        </w:rPr>
        <w:t xml:space="preserve">: closing and then re-opening a business are both difficult operations. </w:t>
      </w:r>
    </w:p>
    <w:p w:rsidR="00E07A0A" w:rsidRDefault="00E07A0A" w:rsidP="003C1EA9">
      <w:pPr>
        <w:jc w:val="both"/>
        <w:rPr>
          <w:rFonts w:ascii="Georgia" w:hAnsi="Georgia"/>
        </w:rPr>
      </w:pPr>
      <w:r w:rsidRPr="003C1EA9">
        <w:rPr>
          <w:rFonts w:ascii="Georgia" w:hAnsi="Georgia"/>
        </w:rPr>
        <w:t xml:space="preserve">    We th</w:t>
      </w:r>
      <w:r w:rsidR="008F671B" w:rsidRPr="003C1EA9">
        <w:rPr>
          <w:rFonts w:ascii="Georgia" w:hAnsi="Georgia"/>
        </w:rPr>
        <w:t>us</w:t>
      </w:r>
      <w:r w:rsidRPr="003C1EA9">
        <w:rPr>
          <w:rFonts w:ascii="Georgia" w:hAnsi="Georgia"/>
        </w:rPr>
        <w:t xml:space="preserve"> have to think </w:t>
      </w:r>
      <w:r w:rsidR="008F671B" w:rsidRPr="003C1EA9">
        <w:rPr>
          <w:rFonts w:ascii="Georgia" w:hAnsi="Georgia"/>
        </w:rPr>
        <w:t xml:space="preserve">about </w:t>
      </w:r>
      <w:r w:rsidRPr="003C1EA9">
        <w:rPr>
          <w:rFonts w:ascii="Georgia" w:hAnsi="Georgia"/>
        </w:rPr>
        <w:t>what happens when the plaintiff’s harm cannot be undone simply by repay</w:t>
      </w:r>
      <w:r w:rsidR="008F671B" w:rsidRPr="003C1EA9">
        <w:rPr>
          <w:rFonts w:ascii="Georgia" w:hAnsi="Georgia"/>
        </w:rPr>
        <w:t>ment of</w:t>
      </w:r>
      <w:r w:rsidRPr="003C1EA9">
        <w:rPr>
          <w:rFonts w:ascii="Georgia" w:hAnsi="Georgia"/>
        </w:rPr>
        <w:t xml:space="preserve"> fines. In a lawsuit between two private parties, if the plaintiff wins he can recover money damages for harm that occurred between the filing of </w:t>
      </w:r>
      <w:r w:rsidR="00664F4A" w:rsidRPr="003C1EA9">
        <w:rPr>
          <w:rFonts w:ascii="Georgia" w:hAnsi="Georgia"/>
        </w:rPr>
        <w:t xml:space="preserve">the suit and its conclusion. </w:t>
      </w:r>
      <w:r w:rsidRPr="003C1EA9">
        <w:rPr>
          <w:rFonts w:ascii="Georgia" w:hAnsi="Georgia"/>
        </w:rPr>
        <w:t xml:space="preserve">If the party causing unlawful harm </w:t>
      </w:r>
      <w:r w:rsidR="00664F4A" w:rsidRPr="003C1EA9">
        <w:rPr>
          <w:rFonts w:ascii="Georgia" w:hAnsi="Georgia"/>
        </w:rPr>
        <w:t>is</w:t>
      </w:r>
      <w:r w:rsidRPr="003C1EA9">
        <w:rPr>
          <w:rFonts w:ascii="Georgia" w:hAnsi="Georgia"/>
        </w:rPr>
        <w:t xml:space="preserve"> the United States, </w:t>
      </w:r>
      <w:r w:rsidR="00664F4A" w:rsidRPr="003C1EA9">
        <w:rPr>
          <w:rFonts w:ascii="Georgia" w:hAnsi="Georgia"/>
        </w:rPr>
        <w:t xml:space="preserve">the plaintiff can </w:t>
      </w:r>
      <w:r w:rsidR="008F671B" w:rsidRPr="003C1EA9">
        <w:rPr>
          <w:rFonts w:ascii="Georgia" w:hAnsi="Georgia"/>
        </w:rPr>
        <w:t xml:space="preserve">still </w:t>
      </w:r>
      <w:r w:rsidR="00664F4A" w:rsidRPr="003C1EA9">
        <w:rPr>
          <w:rFonts w:ascii="Georgia" w:hAnsi="Georgia"/>
        </w:rPr>
        <w:t>recover money damages for civil rights violations</w:t>
      </w:r>
      <w:r w:rsidR="008F671B" w:rsidRPr="003C1EA9">
        <w:rPr>
          <w:rFonts w:ascii="Georgia" w:hAnsi="Georgia"/>
        </w:rPr>
        <w:t>,</w:t>
      </w:r>
      <w:r w:rsidR="00664F4A" w:rsidRPr="003C1EA9">
        <w:rPr>
          <w:rFonts w:ascii="Georgia" w:hAnsi="Georgia"/>
        </w:rPr>
        <w:t xml:space="preserve"> </w:t>
      </w:r>
      <w:r w:rsidRPr="003C1EA9">
        <w:rPr>
          <w:rFonts w:ascii="Georgia" w:hAnsi="Georgia"/>
        </w:rPr>
        <w:t xml:space="preserve">via a Section 1983 or </w:t>
      </w:r>
      <w:proofErr w:type="spellStart"/>
      <w:r w:rsidRPr="003C1EA9">
        <w:rPr>
          <w:rFonts w:ascii="Georgia" w:hAnsi="Georgia"/>
        </w:rPr>
        <w:t>Bivens</w:t>
      </w:r>
      <w:proofErr w:type="spellEnd"/>
      <w:r w:rsidRPr="003C1EA9">
        <w:rPr>
          <w:rFonts w:ascii="Georgia" w:hAnsi="Georgia"/>
        </w:rPr>
        <w:t xml:space="preserve"> suit. Not so here</w:t>
      </w:r>
      <w:r w:rsidR="00B64CAA" w:rsidRPr="003C1EA9">
        <w:rPr>
          <w:rFonts w:ascii="Georgia" w:hAnsi="Georgia"/>
        </w:rPr>
        <w:t>, however</w:t>
      </w:r>
      <w:r w:rsidRPr="003C1EA9">
        <w:rPr>
          <w:rFonts w:ascii="Georgia" w:hAnsi="Georgia"/>
        </w:rPr>
        <w:t>.</w:t>
      </w:r>
      <w:r w:rsidR="008F671B" w:rsidRPr="003C1EA9">
        <w:rPr>
          <w:rFonts w:ascii="Georgia" w:hAnsi="Georgia"/>
        </w:rPr>
        <w:t xml:space="preserve"> </w:t>
      </w:r>
      <w:r w:rsidR="00664F4A" w:rsidRPr="003C1EA9">
        <w:rPr>
          <w:rFonts w:ascii="Georgia" w:hAnsi="Georgia"/>
        </w:rPr>
        <w:t>In a</w:t>
      </w:r>
      <w:r w:rsidRPr="003C1EA9">
        <w:rPr>
          <w:rFonts w:ascii="Georgia" w:hAnsi="Georgia"/>
        </w:rPr>
        <w:t xml:space="preserve"> case like this, the United States (or more precisely, the officer of the United States), has qualified immunity</w:t>
      </w:r>
      <w:r w:rsidR="00664F4A" w:rsidRPr="003C1EA9">
        <w:rPr>
          <w:rFonts w:ascii="Georgia" w:hAnsi="Georgia"/>
        </w:rPr>
        <w:t xml:space="preserve">, because he is not expected to know what will happen in an uncertain legal environment: </w:t>
      </w:r>
    </w:p>
    <w:p w:rsidR="006A0B6E" w:rsidRPr="003C1EA9" w:rsidRDefault="006A0B6E" w:rsidP="003C1EA9">
      <w:pPr>
        <w:jc w:val="both"/>
        <w:rPr>
          <w:rFonts w:ascii="Georgia" w:hAnsi="Georgia"/>
        </w:rPr>
      </w:pPr>
    </w:p>
    <w:p w:rsidR="00661074" w:rsidRPr="003C1EA9" w:rsidRDefault="00E07A0A" w:rsidP="003C1EA9">
      <w:pPr>
        <w:ind w:left="1440" w:right="720" w:hanging="720"/>
        <w:jc w:val="both"/>
        <w:rPr>
          <w:rFonts w:ascii="Georgia" w:hAnsi="Georgia"/>
        </w:rPr>
      </w:pPr>
      <w:r w:rsidRPr="003C1EA9">
        <w:rPr>
          <w:rFonts w:ascii="Georgia" w:hAnsi="Georgia"/>
        </w:rPr>
        <w:t xml:space="preserve">          “We therefore hold that government officials performing discretionary </w:t>
      </w:r>
      <w:proofErr w:type="gramStart"/>
      <w:r w:rsidRPr="003C1EA9">
        <w:rPr>
          <w:rFonts w:ascii="Georgia" w:hAnsi="Georgia"/>
        </w:rPr>
        <w:t>functions,</w:t>
      </w:r>
      <w:proofErr w:type="gramEnd"/>
      <w:r w:rsidRPr="003C1EA9">
        <w:rPr>
          <w:rFonts w:ascii="Georgia" w:hAnsi="Georgia"/>
        </w:rPr>
        <w:t xml:space="preserve"> generally are shielded from liability for civil damages insofar as their conduct does not violate clearly established statutory or constitutional rights of which a reasonable person would have known.” </w:t>
      </w:r>
    </w:p>
    <w:p w:rsidR="00E343CD" w:rsidRPr="003C1EA9" w:rsidRDefault="00661074" w:rsidP="003C1EA9">
      <w:pPr>
        <w:ind w:left="1440" w:right="720" w:hanging="720"/>
        <w:jc w:val="both"/>
        <w:rPr>
          <w:rFonts w:ascii="Georgia" w:hAnsi="Georgia"/>
        </w:rPr>
      </w:pPr>
      <w:r w:rsidRPr="003C1EA9">
        <w:rPr>
          <w:rFonts w:ascii="Georgia" w:hAnsi="Georgia"/>
        </w:rPr>
        <w:t xml:space="preserve">                     [</w:t>
      </w:r>
      <w:r w:rsidR="00E07A0A" w:rsidRPr="003C1EA9">
        <w:rPr>
          <w:rFonts w:ascii="Georgia" w:hAnsi="Georgia"/>
          <w:i/>
        </w:rPr>
        <w:t>Harlow v. Fitzgerald</w:t>
      </w:r>
      <w:r w:rsidR="00E07A0A" w:rsidRPr="003C1EA9">
        <w:rPr>
          <w:rFonts w:ascii="Georgia" w:hAnsi="Georgia"/>
        </w:rPr>
        <w:t xml:space="preserve">, 457 U.S. 800 (1982), in the context of a </w:t>
      </w:r>
    </w:p>
    <w:p w:rsidR="00E07A0A" w:rsidRPr="003C1EA9" w:rsidRDefault="00E343CD" w:rsidP="003C1EA9">
      <w:pPr>
        <w:ind w:left="1440" w:right="720" w:hanging="720"/>
        <w:jc w:val="both"/>
        <w:rPr>
          <w:rFonts w:ascii="Georgia" w:hAnsi="Georgia"/>
        </w:rPr>
      </w:pPr>
      <w:r w:rsidRPr="003C1EA9">
        <w:rPr>
          <w:rFonts w:ascii="Georgia" w:hAnsi="Georgia"/>
        </w:rPr>
        <w:t xml:space="preserve">                      </w:t>
      </w:r>
      <w:proofErr w:type="spellStart"/>
      <w:r w:rsidR="00E07A0A" w:rsidRPr="003C1EA9">
        <w:rPr>
          <w:rFonts w:ascii="Georgia" w:hAnsi="Georgia"/>
          <w:i/>
        </w:rPr>
        <w:t>Bivens</w:t>
      </w:r>
      <w:proofErr w:type="spellEnd"/>
      <w:r w:rsidR="00E07A0A" w:rsidRPr="003C1EA9">
        <w:rPr>
          <w:rFonts w:ascii="Georgia" w:hAnsi="Georgia"/>
          <w:i/>
        </w:rPr>
        <w:t xml:space="preserve"> </w:t>
      </w:r>
      <w:r w:rsidR="00E07A0A" w:rsidRPr="003C1EA9">
        <w:rPr>
          <w:rFonts w:ascii="Georgia" w:hAnsi="Georgia"/>
        </w:rPr>
        <w:t>suit</w:t>
      </w:r>
      <w:r w:rsidR="00661074" w:rsidRPr="003C1EA9">
        <w:rPr>
          <w:rFonts w:ascii="Georgia" w:hAnsi="Georgia"/>
        </w:rPr>
        <w:t>]</w:t>
      </w:r>
    </w:p>
    <w:p w:rsidR="00661074" w:rsidRPr="003C1EA9" w:rsidRDefault="00661074" w:rsidP="003C1EA9">
      <w:pPr>
        <w:ind w:left="1440" w:right="720" w:hanging="720"/>
        <w:jc w:val="both"/>
        <w:rPr>
          <w:rFonts w:ascii="Georgia" w:hAnsi="Georgia"/>
        </w:rPr>
      </w:pPr>
    </w:p>
    <w:p w:rsidR="00997B47" w:rsidRPr="003C1EA9" w:rsidRDefault="00664F4A" w:rsidP="003C1EA9">
      <w:pPr>
        <w:jc w:val="both"/>
        <w:rPr>
          <w:rFonts w:ascii="Georgia" w:hAnsi="Georgia"/>
        </w:rPr>
      </w:pPr>
      <w:r w:rsidRPr="003C1EA9">
        <w:rPr>
          <w:rFonts w:ascii="Georgia" w:hAnsi="Georgia"/>
        </w:rPr>
        <w:t xml:space="preserve">    The point is crucial. E</w:t>
      </w:r>
      <w:r w:rsidR="00E07A0A" w:rsidRPr="003C1EA9">
        <w:rPr>
          <w:rFonts w:ascii="Georgia" w:hAnsi="Georgia"/>
        </w:rPr>
        <w:t xml:space="preserve">ven if the </w:t>
      </w:r>
      <w:r w:rsidRPr="003C1EA9">
        <w:rPr>
          <w:rFonts w:ascii="Georgia" w:hAnsi="Georgia"/>
        </w:rPr>
        <w:t>damage</w:t>
      </w:r>
      <w:r w:rsidR="00E07A0A" w:rsidRPr="003C1EA9">
        <w:rPr>
          <w:rFonts w:ascii="Georgia" w:hAnsi="Georgia"/>
        </w:rPr>
        <w:t xml:space="preserve"> to the </w:t>
      </w:r>
      <w:proofErr w:type="spellStart"/>
      <w:r w:rsidR="00E07A0A" w:rsidRPr="003C1EA9">
        <w:rPr>
          <w:rFonts w:ascii="Georgia" w:hAnsi="Georgia"/>
        </w:rPr>
        <w:t>Mersino</w:t>
      </w:r>
      <w:proofErr w:type="spellEnd"/>
      <w:r w:rsidR="00E07A0A" w:rsidRPr="003C1EA9">
        <w:rPr>
          <w:rFonts w:ascii="Georgia" w:hAnsi="Georgia"/>
        </w:rPr>
        <w:t xml:space="preserve"> family were completely objective dollars and cents, they would not be able to recover</w:t>
      </w:r>
      <w:r w:rsidR="00B64CAA" w:rsidRPr="003C1EA9">
        <w:rPr>
          <w:rFonts w:ascii="Georgia" w:hAnsi="Georgia"/>
        </w:rPr>
        <w:t xml:space="preserve"> monetary damages</w:t>
      </w:r>
      <w:r w:rsidR="00E07A0A" w:rsidRPr="003C1EA9">
        <w:rPr>
          <w:rFonts w:ascii="Georgia" w:hAnsi="Georgia"/>
        </w:rPr>
        <w:t xml:space="preserve">. </w:t>
      </w:r>
      <w:r w:rsidRPr="003C1EA9">
        <w:rPr>
          <w:rFonts w:ascii="Georgia" w:hAnsi="Georgia"/>
        </w:rPr>
        <w:t xml:space="preserve">Even if they could show that the entire value of their company was wiped out by bankruptcy due to intentional acts of </w:t>
      </w:r>
      <w:r w:rsidR="008F671B" w:rsidRPr="003C1EA9">
        <w:rPr>
          <w:rFonts w:ascii="Georgia" w:hAnsi="Georgia"/>
        </w:rPr>
        <w:t>a</w:t>
      </w:r>
      <w:r w:rsidRPr="003C1EA9">
        <w:rPr>
          <w:rFonts w:ascii="Georgia" w:hAnsi="Georgia"/>
        </w:rPr>
        <w:t xml:space="preserve"> government </w:t>
      </w:r>
      <w:r w:rsidR="008F671B" w:rsidRPr="003C1EA9">
        <w:rPr>
          <w:rFonts w:ascii="Georgia" w:hAnsi="Georgia"/>
        </w:rPr>
        <w:t>in violation of</w:t>
      </w:r>
      <w:r w:rsidRPr="003C1EA9">
        <w:rPr>
          <w:rFonts w:ascii="Georgia" w:hAnsi="Georgia"/>
        </w:rPr>
        <w:t xml:space="preserve"> their First Amendment rights, they would not get a cent back. All they would get is a permanent injunction commanding the government not to ruin their business a second time,</w:t>
      </w:r>
      <w:r w:rsidR="00A80B3B" w:rsidRPr="003C1EA9">
        <w:rPr>
          <w:rFonts w:ascii="Georgia" w:hAnsi="Georgia"/>
        </w:rPr>
        <w:t xml:space="preserve"> should they choose to </w:t>
      </w:r>
      <w:r w:rsidR="008F671B" w:rsidRPr="003C1EA9">
        <w:rPr>
          <w:rFonts w:ascii="Georgia" w:hAnsi="Georgia"/>
        </w:rPr>
        <w:t>start life over</w:t>
      </w:r>
      <w:r w:rsidR="00A80B3B" w:rsidRPr="003C1EA9">
        <w:rPr>
          <w:rFonts w:ascii="Georgia" w:hAnsi="Georgia"/>
        </w:rPr>
        <w:t>.</w:t>
      </w:r>
      <w:r w:rsidRPr="003C1EA9">
        <w:rPr>
          <w:rFonts w:ascii="Georgia" w:hAnsi="Georgia"/>
        </w:rPr>
        <w:t xml:space="preserve"> </w:t>
      </w:r>
      <w:r w:rsidR="00B64CAA" w:rsidRPr="003C1EA9">
        <w:rPr>
          <w:rFonts w:ascii="Georgia" w:hAnsi="Georgia"/>
        </w:rPr>
        <w:t>Thus, t</w:t>
      </w:r>
      <w:r w:rsidR="00E07A0A" w:rsidRPr="003C1EA9">
        <w:rPr>
          <w:rFonts w:ascii="Georgia" w:hAnsi="Georgia"/>
        </w:rPr>
        <w:t>he</w:t>
      </w:r>
      <w:r w:rsidR="008F671B" w:rsidRPr="003C1EA9">
        <w:rPr>
          <w:rFonts w:ascii="Georgia" w:hAnsi="Georgia"/>
        </w:rPr>
        <w:t xml:space="preserve"> </w:t>
      </w:r>
      <w:r w:rsidR="00E07A0A" w:rsidRPr="003C1EA9">
        <w:rPr>
          <w:rFonts w:ascii="Georgia" w:hAnsi="Georgia"/>
        </w:rPr>
        <w:t xml:space="preserve">harm is irreparable. </w:t>
      </w:r>
    </w:p>
    <w:p w:rsidR="00B75525" w:rsidRPr="003C1EA9" w:rsidRDefault="00B75525" w:rsidP="003C1EA9">
      <w:pPr>
        <w:jc w:val="both"/>
        <w:rPr>
          <w:rFonts w:ascii="Georgia" w:hAnsi="Georgia"/>
        </w:rPr>
      </w:pPr>
    </w:p>
    <w:p w:rsidR="00997B47" w:rsidRDefault="00661074" w:rsidP="003C1EA9">
      <w:pPr>
        <w:jc w:val="both"/>
        <w:rPr>
          <w:rFonts w:ascii="Georgia" w:hAnsi="Georgia"/>
          <w:u w:val="single"/>
        </w:rPr>
      </w:pPr>
      <w:r w:rsidRPr="003C1EA9">
        <w:rPr>
          <w:rFonts w:ascii="Georgia" w:hAnsi="Georgia"/>
          <w:u w:val="single"/>
        </w:rPr>
        <w:t>II</w:t>
      </w:r>
      <w:r w:rsidR="00997B47" w:rsidRPr="003C1EA9">
        <w:rPr>
          <w:rFonts w:ascii="Georgia" w:hAnsi="Georgia"/>
          <w:u w:val="single"/>
        </w:rPr>
        <w:t xml:space="preserve">. Damages to the United States are limited to the cost of providing the excluded contraceptive services to </w:t>
      </w:r>
      <w:r w:rsidR="00351F01" w:rsidRPr="003C1EA9">
        <w:rPr>
          <w:rFonts w:ascii="Georgia" w:hAnsi="Georgia"/>
          <w:u w:val="single"/>
        </w:rPr>
        <w:t>t</w:t>
      </w:r>
      <w:r w:rsidR="00997B47" w:rsidRPr="003C1EA9">
        <w:rPr>
          <w:rFonts w:ascii="Georgia" w:hAnsi="Georgia"/>
          <w:u w:val="single"/>
        </w:rPr>
        <w:t xml:space="preserve">he </w:t>
      </w:r>
      <w:proofErr w:type="spellStart"/>
      <w:r w:rsidR="00997B47" w:rsidRPr="003C1EA9">
        <w:rPr>
          <w:rFonts w:ascii="Georgia" w:hAnsi="Georgia"/>
          <w:u w:val="single"/>
        </w:rPr>
        <w:t>Mersino</w:t>
      </w:r>
      <w:proofErr w:type="spellEnd"/>
      <w:r w:rsidR="00997B47" w:rsidRPr="003C1EA9">
        <w:rPr>
          <w:rFonts w:ascii="Georgia" w:hAnsi="Georgia"/>
          <w:u w:val="single"/>
        </w:rPr>
        <w:t xml:space="preserve"> employees</w:t>
      </w:r>
      <w:r w:rsidR="00BF0CB2" w:rsidRPr="003C1EA9">
        <w:rPr>
          <w:rFonts w:ascii="Georgia" w:hAnsi="Georgia"/>
          <w:u w:val="single"/>
        </w:rPr>
        <w:t>, a small dollar cost, and are not irreparable</w:t>
      </w:r>
      <w:r w:rsidR="00997B47" w:rsidRPr="003C1EA9">
        <w:rPr>
          <w:rFonts w:ascii="Georgia" w:hAnsi="Georgia"/>
          <w:u w:val="single"/>
        </w:rPr>
        <w:t xml:space="preserve">. </w:t>
      </w:r>
    </w:p>
    <w:p w:rsidR="006A0B6E" w:rsidRPr="003C1EA9" w:rsidRDefault="006A0B6E" w:rsidP="003C1EA9">
      <w:pPr>
        <w:jc w:val="both"/>
        <w:rPr>
          <w:rFonts w:ascii="Georgia" w:hAnsi="Georgia"/>
          <w:u w:val="single"/>
        </w:rPr>
      </w:pPr>
    </w:p>
    <w:p w:rsidR="00997B47" w:rsidRPr="003C1EA9" w:rsidRDefault="0027182D" w:rsidP="003C1EA9">
      <w:pPr>
        <w:rPr>
          <w:rFonts w:ascii="Georgia" w:hAnsi="Georgia"/>
        </w:rPr>
      </w:pPr>
      <w:r w:rsidRPr="003C1EA9">
        <w:rPr>
          <w:rFonts w:ascii="Georgia" w:hAnsi="Georgia"/>
        </w:rPr>
        <w:t xml:space="preserve">    </w:t>
      </w:r>
      <w:r w:rsidR="00997B47" w:rsidRPr="003C1EA9">
        <w:rPr>
          <w:rFonts w:ascii="Georgia" w:hAnsi="Georgia"/>
        </w:rPr>
        <w:t>The United States, can achieve</w:t>
      </w:r>
      <w:r w:rsidR="00351F01" w:rsidRPr="003C1EA9">
        <w:rPr>
          <w:rFonts w:ascii="Georgia" w:hAnsi="Georgia"/>
        </w:rPr>
        <w:t xml:space="preserve"> its</w:t>
      </w:r>
      <w:r w:rsidR="00997B47" w:rsidRPr="003C1EA9">
        <w:rPr>
          <w:rFonts w:ascii="Georgia" w:hAnsi="Georgia"/>
        </w:rPr>
        <w:t xml:space="preserve"> objective of having inexpensive access to the excluded contraception by paying for it </w:t>
      </w:r>
      <w:r w:rsidR="00351F01" w:rsidRPr="003C1EA9">
        <w:rPr>
          <w:rFonts w:ascii="Georgia" w:hAnsi="Georgia"/>
        </w:rPr>
        <w:t xml:space="preserve">itself </w:t>
      </w:r>
      <w:r w:rsidR="00997B47" w:rsidRPr="003C1EA9">
        <w:rPr>
          <w:rFonts w:ascii="Georgia" w:hAnsi="Georgia"/>
        </w:rPr>
        <w:t>during the period of the preliminary injunction. If that period is two years</w:t>
      </w:r>
      <w:r w:rsidR="003825E7" w:rsidRPr="003C1EA9">
        <w:rPr>
          <w:rFonts w:ascii="Georgia" w:hAnsi="Georgia"/>
        </w:rPr>
        <w:t>,</w:t>
      </w:r>
      <w:r w:rsidR="00997B47" w:rsidRPr="003C1EA9">
        <w:rPr>
          <w:rFonts w:ascii="Georgia" w:hAnsi="Georgia"/>
        </w:rPr>
        <w:t xml:space="preserve"> and </w:t>
      </w:r>
      <w:r w:rsidRPr="003C1EA9">
        <w:rPr>
          <w:rFonts w:ascii="Georgia" w:hAnsi="Georgia"/>
        </w:rPr>
        <w:t>5</w:t>
      </w:r>
      <w:r w:rsidR="00351F01" w:rsidRPr="003C1EA9">
        <w:rPr>
          <w:rFonts w:ascii="Georgia" w:hAnsi="Georgia"/>
        </w:rPr>
        <w:t>0</w:t>
      </w:r>
      <w:r w:rsidR="00997B47" w:rsidRPr="003C1EA9">
        <w:rPr>
          <w:rFonts w:ascii="Georgia" w:hAnsi="Georgia"/>
        </w:rPr>
        <w:t xml:space="preserve"> employees would spend $</w:t>
      </w:r>
      <w:r w:rsidR="00351F01" w:rsidRPr="003C1EA9">
        <w:rPr>
          <w:rFonts w:ascii="Georgia" w:hAnsi="Georgia"/>
        </w:rPr>
        <w:t>500</w:t>
      </w:r>
      <w:r w:rsidR="00997B47" w:rsidRPr="003C1EA9">
        <w:rPr>
          <w:rFonts w:ascii="Georgia" w:hAnsi="Georgia"/>
        </w:rPr>
        <w:t xml:space="preserve"> each on th</w:t>
      </w:r>
      <w:r w:rsidR="00EB23A3" w:rsidRPr="003C1EA9">
        <w:rPr>
          <w:rFonts w:ascii="Georgia" w:hAnsi="Georgia"/>
        </w:rPr>
        <w:t>is kind of special</w:t>
      </w:r>
      <w:r w:rsidR="00997B47" w:rsidRPr="003C1EA9">
        <w:rPr>
          <w:rFonts w:ascii="Georgia" w:hAnsi="Georgia"/>
        </w:rPr>
        <w:t xml:space="preserve"> contraception</w:t>
      </w:r>
      <w:r w:rsidR="003825E7" w:rsidRPr="003C1EA9">
        <w:rPr>
          <w:rFonts w:ascii="Georgia" w:hAnsi="Georgia"/>
        </w:rPr>
        <w:t xml:space="preserve"> (s</w:t>
      </w:r>
      <w:r w:rsidR="00997B47" w:rsidRPr="003C1EA9">
        <w:rPr>
          <w:rFonts w:ascii="Georgia" w:hAnsi="Georgia"/>
        </w:rPr>
        <w:t>urely an overestimate</w:t>
      </w:r>
      <w:r w:rsidR="003825E7" w:rsidRPr="003C1EA9">
        <w:rPr>
          <w:rFonts w:ascii="Georgia" w:hAnsi="Georgia"/>
        </w:rPr>
        <w:t>),</w:t>
      </w:r>
      <w:r w:rsidR="00997B47" w:rsidRPr="003C1EA9">
        <w:rPr>
          <w:rFonts w:ascii="Georgia" w:hAnsi="Georgia"/>
        </w:rPr>
        <w:t xml:space="preserve"> then the amount is $</w:t>
      </w:r>
      <w:r w:rsidRPr="003C1EA9">
        <w:rPr>
          <w:rFonts w:ascii="Georgia" w:hAnsi="Georgia"/>
        </w:rPr>
        <w:t>5</w:t>
      </w:r>
      <w:r w:rsidR="00997B47" w:rsidRPr="003C1EA9">
        <w:rPr>
          <w:rFonts w:ascii="Georgia" w:hAnsi="Georgia"/>
        </w:rPr>
        <w:t>0,000. The harm to the United States from an ex-post-mistaken preliminary injunction is therefore</w:t>
      </w:r>
      <w:r w:rsidR="00351F01" w:rsidRPr="003C1EA9">
        <w:rPr>
          <w:rFonts w:ascii="Georgia" w:hAnsi="Georgia"/>
        </w:rPr>
        <w:t xml:space="preserve"> </w:t>
      </w:r>
      <w:r w:rsidR="00997B47" w:rsidRPr="003C1EA9">
        <w:rPr>
          <w:rFonts w:ascii="Georgia" w:hAnsi="Georgia"/>
        </w:rPr>
        <w:t>smal</w:t>
      </w:r>
      <w:r w:rsidR="003825E7" w:rsidRPr="003C1EA9">
        <w:rPr>
          <w:rFonts w:ascii="Georgia" w:hAnsi="Georgia"/>
        </w:rPr>
        <w:t xml:space="preserve">l. It is also not irreparable; monetary damages suffice for the $50,000, and the court could even require the </w:t>
      </w:r>
      <w:proofErr w:type="spellStart"/>
      <w:r w:rsidR="003825E7" w:rsidRPr="003C1EA9">
        <w:rPr>
          <w:rFonts w:ascii="Georgia" w:hAnsi="Georgia"/>
        </w:rPr>
        <w:t>Mersino</w:t>
      </w:r>
      <w:proofErr w:type="spellEnd"/>
      <w:r w:rsidR="003825E7" w:rsidRPr="003C1EA9">
        <w:rPr>
          <w:rFonts w:ascii="Georgia" w:hAnsi="Georgia"/>
        </w:rPr>
        <w:t xml:space="preserve"> family to post a bond for the amount. </w:t>
      </w:r>
      <w:r w:rsidR="00B64CAA" w:rsidRPr="003C1EA9">
        <w:rPr>
          <w:rFonts w:ascii="Georgia" w:hAnsi="Georgia"/>
        </w:rPr>
        <w:t xml:space="preserve">  It is harder to measure the irreparable harm to the </w:t>
      </w:r>
      <w:proofErr w:type="spellStart"/>
      <w:r w:rsidR="00B64CAA" w:rsidRPr="003C1EA9">
        <w:rPr>
          <w:rFonts w:ascii="Georgia" w:hAnsi="Georgia"/>
        </w:rPr>
        <w:t>Mersino</w:t>
      </w:r>
      <w:proofErr w:type="spellEnd"/>
      <w:r w:rsidR="00B64CAA" w:rsidRPr="003C1EA9">
        <w:rPr>
          <w:rFonts w:ascii="Georgia" w:hAnsi="Georgia"/>
        </w:rPr>
        <w:t xml:space="preserve"> family from denial of a preliminary injunction, but surely it would be much greater---we might guess $1 million compared the government’s $50,000, though this would be a matter for the district court to determine on remand.  </w:t>
      </w:r>
    </w:p>
    <w:p w:rsidR="00B75525" w:rsidRPr="003C1EA9" w:rsidRDefault="00997B47" w:rsidP="003C1EA9">
      <w:pPr>
        <w:rPr>
          <w:rFonts w:ascii="Georgia" w:hAnsi="Georgia"/>
        </w:rPr>
      </w:pPr>
      <w:r w:rsidRPr="003C1EA9">
        <w:rPr>
          <w:rFonts w:ascii="Georgia" w:hAnsi="Georgia"/>
        </w:rPr>
        <w:tab/>
        <w:t xml:space="preserve"> </w:t>
      </w:r>
      <w:r w:rsidR="00B64CAA" w:rsidRPr="003C1EA9">
        <w:rPr>
          <w:rFonts w:ascii="Georgia" w:hAnsi="Georgia"/>
        </w:rPr>
        <w:t>T</w:t>
      </w:r>
      <w:r w:rsidRPr="003C1EA9">
        <w:rPr>
          <w:rFonts w:ascii="Georgia" w:hAnsi="Georgia"/>
        </w:rPr>
        <w:t xml:space="preserve">he </w:t>
      </w:r>
      <w:r w:rsidR="00B64CAA" w:rsidRPr="003C1EA9">
        <w:rPr>
          <w:rFonts w:ascii="Georgia" w:hAnsi="Georgia"/>
        </w:rPr>
        <w:t>district court might also</w:t>
      </w:r>
      <w:r w:rsidRPr="003C1EA9">
        <w:rPr>
          <w:rFonts w:ascii="Georgia" w:hAnsi="Georgia"/>
        </w:rPr>
        <w:t xml:space="preserve"> advise the Parties to agree to </w:t>
      </w:r>
      <w:r w:rsidR="00351F01" w:rsidRPr="003C1EA9">
        <w:rPr>
          <w:rFonts w:ascii="Georgia" w:hAnsi="Georgia"/>
        </w:rPr>
        <w:t xml:space="preserve">a bond for </w:t>
      </w:r>
      <w:r w:rsidRPr="003C1EA9">
        <w:rPr>
          <w:rFonts w:ascii="Georgia" w:hAnsi="Georgia"/>
        </w:rPr>
        <w:t xml:space="preserve">liquidated damages. Liquidated damages would avoid later court proceedings and would also </w:t>
      </w:r>
      <w:r w:rsidRPr="003C1EA9">
        <w:rPr>
          <w:rFonts w:ascii="Georgia" w:hAnsi="Georgia"/>
        </w:rPr>
        <w:lastRenderedPageBreak/>
        <w:t xml:space="preserve">prevent the </w:t>
      </w:r>
      <w:proofErr w:type="spellStart"/>
      <w:r w:rsidRPr="003C1EA9">
        <w:rPr>
          <w:rFonts w:ascii="Georgia" w:hAnsi="Georgia"/>
        </w:rPr>
        <w:t>Mersino</w:t>
      </w:r>
      <w:proofErr w:type="spellEnd"/>
      <w:r w:rsidRPr="003C1EA9">
        <w:rPr>
          <w:rFonts w:ascii="Georgia" w:hAnsi="Georgia"/>
        </w:rPr>
        <w:t xml:space="preserve"> family from having to violate </w:t>
      </w:r>
      <w:r w:rsidR="00351F01" w:rsidRPr="003C1EA9">
        <w:rPr>
          <w:rFonts w:ascii="Georgia" w:hAnsi="Georgia"/>
        </w:rPr>
        <w:t xml:space="preserve">its </w:t>
      </w:r>
      <w:r w:rsidRPr="003C1EA9">
        <w:rPr>
          <w:rFonts w:ascii="Georgia" w:hAnsi="Georgia"/>
        </w:rPr>
        <w:t xml:space="preserve">beliefs by paying for the </w:t>
      </w:r>
      <w:proofErr w:type="gramStart"/>
      <w:r w:rsidRPr="003C1EA9">
        <w:rPr>
          <w:rFonts w:ascii="Georgia" w:hAnsi="Georgia"/>
        </w:rPr>
        <w:t>period’s</w:t>
      </w:r>
      <w:proofErr w:type="gramEnd"/>
      <w:r w:rsidRPr="003C1EA9">
        <w:rPr>
          <w:rFonts w:ascii="Georgia" w:hAnsi="Georgia"/>
        </w:rPr>
        <w:t xml:space="preserve"> excluded birth control</w:t>
      </w:r>
      <w:r w:rsidR="00B64CAA" w:rsidRPr="003C1EA9">
        <w:rPr>
          <w:rFonts w:ascii="Georgia" w:hAnsi="Georgia"/>
        </w:rPr>
        <w:t xml:space="preserve"> if they later lost on the merits</w:t>
      </w:r>
      <w:r w:rsidR="003825E7" w:rsidRPr="003C1EA9">
        <w:rPr>
          <w:rFonts w:ascii="Georgia" w:hAnsi="Georgia"/>
        </w:rPr>
        <w:t>. I</w:t>
      </w:r>
      <w:r w:rsidRPr="003C1EA9">
        <w:rPr>
          <w:rFonts w:ascii="Georgia" w:hAnsi="Georgia"/>
        </w:rPr>
        <w:t xml:space="preserve">nstead, they would be paying damages only loosely related to the expenditures. </w:t>
      </w:r>
      <w:r w:rsidR="003825E7" w:rsidRPr="003C1EA9">
        <w:rPr>
          <w:rFonts w:ascii="Georgia" w:hAnsi="Georgia"/>
        </w:rPr>
        <w:t>If</w:t>
      </w:r>
      <w:r w:rsidR="0027182D" w:rsidRPr="003C1EA9">
        <w:rPr>
          <w:rFonts w:ascii="Georgia" w:hAnsi="Georgia"/>
        </w:rPr>
        <w:t xml:space="preserve"> the United States</w:t>
      </w:r>
      <w:r w:rsidR="003825E7" w:rsidRPr="003C1EA9">
        <w:rPr>
          <w:rFonts w:ascii="Georgia" w:hAnsi="Georgia"/>
        </w:rPr>
        <w:t xml:space="preserve"> </w:t>
      </w:r>
      <w:r w:rsidR="00B64CAA" w:rsidRPr="003C1EA9">
        <w:rPr>
          <w:rFonts w:ascii="Georgia" w:hAnsi="Georgia"/>
        </w:rPr>
        <w:t>prefers</w:t>
      </w:r>
      <w:r w:rsidR="003825E7" w:rsidRPr="003C1EA9">
        <w:rPr>
          <w:rFonts w:ascii="Georgia" w:hAnsi="Georgia"/>
        </w:rPr>
        <w:t>, it</w:t>
      </w:r>
      <w:r w:rsidR="0027182D" w:rsidRPr="003C1EA9">
        <w:rPr>
          <w:rFonts w:ascii="Georgia" w:hAnsi="Georgia"/>
        </w:rPr>
        <w:t xml:space="preserve"> could perhaps waive qualified immunity and post its own bond for </w:t>
      </w:r>
      <w:r w:rsidR="00B64CAA" w:rsidRPr="003C1EA9">
        <w:rPr>
          <w:rFonts w:ascii="Georgia" w:hAnsi="Georgia"/>
        </w:rPr>
        <w:t xml:space="preserve">an estimate of </w:t>
      </w:r>
      <w:r w:rsidR="0027182D" w:rsidRPr="003C1EA9">
        <w:rPr>
          <w:rFonts w:ascii="Georgia" w:hAnsi="Georgia"/>
        </w:rPr>
        <w:t>th</w:t>
      </w:r>
      <w:r w:rsidR="00B64CAA" w:rsidRPr="003C1EA9">
        <w:rPr>
          <w:rFonts w:ascii="Georgia" w:hAnsi="Georgia"/>
        </w:rPr>
        <w:t xml:space="preserve">e monetary cost to the </w:t>
      </w:r>
      <w:proofErr w:type="spellStart"/>
      <w:r w:rsidR="00B64CAA" w:rsidRPr="003C1EA9">
        <w:rPr>
          <w:rFonts w:ascii="Georgia" w:hAnsi="Georgia"/>
        </w:rPr>
        <w:t>Mersino</w:t>
      </w:r>
      <w:proofErr w:type="spellEnd"/>
      <w:r w:rsidR="00B64CAA" w:rsidRPr="003C1EA9">
        <w:rPr>
          <w:rFonts w:ascii="Georgia" w:hAnsi="Georgia"/>
        </w:rPr>
        <w:t xml:space="preserve"> family.</w:t>
      </w:r>
    </w:p>
    <w:p w:rsidR="006A0724" w:rsidRPr="003C1EA9" w:rsidRDefault="0027182D" w:rsidP="003C1EA9">
      <w:pPr>
        <w:rPr>
          <w:rFonts w:ascii="Georgia" w:hAnsi="Georgia"/>
        </w:rPr>
      </w:pPr>
      <w:r w:rsidRPr="003C1EA9">
        <w:rPr>
          <w:rFonts w:ascii="Georgia" w:hAnsi="Georgia"/>
        </w:rPr>
        <w:t xml:space="preserve"> </w:t>
      </w:r>
    </w:p>
    <w:p w:rsidR="006A0724" w:rsidRDefault="00661074" w:rsidP="003C1EA9">
      <w:pPr>
        <w:jc w:val="both"/>
        <w:rPr>
          <w:rFonts w:ascii="Georgia" w:hAnsi="Georgia"/>
          <w:u w:val="single"/>
        </w:rPr>
      </w:pPr>
      <w:r w:rsidRPr="003C1EA9">
        <w:rPr>
          <w:rFonts w:ascii="Georgia" w:hAnsi="Georgia"/>
          <w:u w:val="single"/>
        </w:rPr>
        <w:t>III</w:t>
      </w:r>
      <w:r w:rsidR="006A0724" w:rsidRPr="003C1EA9">
        <w:rPr>
          <w:rFonts w:ascii="Georgia" w:hAnsi="Georgia"/>
          <w:u w:val="single"/>
        </w:rPr>
        <w:t xml:space="preserve">. </w:t>
      </w:r>
      <w:r w:rsidR="00BF0CB2" w:rsidRPr="003C1EA9">
        <w:rPr>
          <w:rFonts w:ascii="Georgia" w:hAnsi="Georgia"/>
          <w:u w:val="single"/>
        </w:rPr>
        <w:t>Previous 6</w:t>
      </w:r>
      <w:r w:rsidR="00BF0CB2" w:rsidRPr="003C1EA9">
        <w:rPr>
          <w:rFonts w:ascii="Georgia" w:hAnsi="Georgia"/>
          <w:u w:val="single"/>
          <w:vertAlign w:val="superscript"/>
        </w:rPr>
        <w:t>th</w:t>
      </w:r>
      <w:r w:rsidR="00BF0CB2" w:rsidRPr="003C1EA9">
        <w:rPr>
          <w:rFonts w:ascii="Georgia" w:hAnsi="Georgia"/>
          <w:u w:val="single"/>
        </w:rPr>
        <w:t xml:space="preserve"> Circuit </w:t>
      </w:r>
      <w:proofErr w:type="spellStart"/>
      <w:r w:rsidR="00BF0CB2" w:rsidRPr="003C1EA9">
        <w:rPr>
          <w:rFonts w:ascii="Georgia" w:hAnsi="Georgia"/>
          <w:u w:val="single"/>
        </w:rPr>
        <w:t>Obamacare</w:t>
      </w:r>
      <w:proofErr w:type="spellEnd"/>
      <w:r w:rsidR="00BF0CB2" w:rsidRPr="003C1EA9">
        <w:rPr>
          <w:rFonts w:ascii="Georgia" w:hAnsi="Georgia"/>
          <w:u w:val="single"/>
        </w:rPr>
        <w:t xml:space="preserve"> </w:t>
      </w:r>
      <w:r w:rsidR="00A80D8A" w:rsidRPr="003C1EA9">
        <w:rPr>
          <w:rFonts w:ascii="Georgia" w:hAnsi="Georgia"/>
          <w:u w:val="single"/>
        </w:rPr>
        <w:t>c</w:t>
      </w:r>
      <w:r w:rsidR="00BF0CB2" w:rsidRPr="003C1EA9">
        <w:rPr>
          <w:rFonts w:ascii="Georgia" w:hAnsi="Georgia"/>
          <w:u w:val="single"/>
        </w:rPr>
        <w:t xml:space="preserve">ases </w:t>
      </w:r>
      <w:r w:rsidR="00A80D8A" w:rsidRPr="003C1EA9">
        <w:rPr>
          <w:rFonts w:ascii="Georgia" w:hAnsi="Georgia"/>
          <w:u w:val="single"/>
        </w:rPr>
        <w:t>h</w:t>
      </w:r>
      <w:r w:rsidR="00BF0CB2" w:rsidRPr="003C1EA9">
        <w:rPr>
          <w:rFonts w:ascii="Georgia" w:hAnsi="Georgia"/>
          <w:u w:val="single"/>
        </w:rPr>
        <w:t xml:space="preserve">ave </w:t>
      </w:r>
      <w:r w:rsidR="00A80D8A" w:rsidRPr="003C1EA9">
        <w:rPr>
          <w:rFonts w:ascii="Georgia" w:hAnsi="Georgia"/>
          <w:u w:val="single"/>
        </w:rPr>
        <w:t>n</w:t>
      </w:r>
      <w:r w:rsidR="00BF0CB2" w:rsidRPr="003C1EA9">
        <w:rPr>
          <w:rFonts w:ascii="Georgia" w:hAnsi="Georgia"/>
          <w:u w:val="single"/>
        </w:rPr>
        <w:t xml:space="preserve">ot </w:t>
      </w:r>
      <w:r w:rsidR="00A80D8A" w:rsidRPr="003C1EA9">
        <w:rPr>
          <w:rFonts w:ascii="Georgia" w:hAnsi="Georgia"/>
          <w:u w:val="single"/>
        </w:rPr>
        <w:t>f</w:t>
      </w:r>
      <w:r w:rsidR="00BF0CB2" w:rsidRPr="003C1EA9">
        <w:rPr>
          <w:rFonts w:ascii="Georgia" w:hAnsi="Georgia"/>
          <w:u w:val="single"/>
        </w:rPr>
        <w:t xml:space="preserve">ollowed the Supreme Court’s 2008 </w:t>
      </w:r>
      <w:proofErr w:type="gramStart"/>
      <w:r w:rsidR="00BF0CB2" w:rsidRPr="003C1EA9">
        <w:rPr>
          <w:rFonts w:ascii="Georgia" w:hAnsi="Georgia"/>
          <w:i/>
          <w:u w:val="single"/>
        </w:rPr>
        <w:t>Winter</w:t>
      </w:r>
      <w:proofErr w:type="gramEnd"/>
      <w:r w:rsidR="00BF0CB2" w:rsidRPr="003C1EA9">
        <w:rPr>
          <w:rFonts w:ascii="Georgia" w:hAnsi="Georgia"/>
          <w:i/>
          <w:u w:val="single"/>
        </w:rPr>
        <w:t xml:space="preserve"> </w:t>
      </w:r>
      <w:r w:rsidR="00BF0CB2" w:rsidRPr="003C1EA9">
        <w:rPr>
          <w:rFonts w:ascii="Georgia" w:hAnsi="Georgia"/>
          <w:u w:val="single"/>
        </w:rPr>
        <w:t xml:space="preserve">rule for preliminary injunctions. </w:t>
      </w:r>
      <w:r w:rsidR="006A0724" w:rsidRPr="003C1EA9">
        <w:rPr>
          <w:rFonts w:ascii="Georgia" w:hAnsi="Georgia"/>
          <w:u w:val="single"/>
        </w:rPr>
        <w:t xml:space="preserve">  </w:t>
      </w:r>
    </w:p>
    <w:p w:rsidR="006A0B6E" w:rsidRPr="003C1EA9" w:rsidRDefault="006A0B6E" w:rsidP="003C1EA9">
      <w:pPr>
        <w:jc w:val="both"/>
        <w:rPr>
          <w:rFonts w:ascii="Georgia" w:hAnsi="Georgia"/>
          <w:u w:val="single"/>
        </w:rPr>
      </w:pPr>
    </w:p>
    <w:p w:rsidR="006F3A4E" w:rsidRPr="003C1EA9" w:rsidRDefault="003B4269" w:rsidP="003C1EA9">
      <w:pPr>
        <w:ind w:right="720"/>
        <w:jc w:val="both"/>
        <w:rPr>
          <w:rFonts w:ascii="Georgia" w:hAnsi="Georgia"/>
        </w:rPr>
      </w:pPr>
      <w:r w:rsidRPr="003C1EA9">
        <w:rPr>
          <w:rFonts w:ascii="Georgia" w:hAnsi="Georgia"/>
        </w:rPr>
        <w:t xml:space="preserve"> </w:t>
      </w:r>
      <w:r w:rsidR="00DA30DC" w:rsidRPr="003C1EA9">
        <w:rPr>
          <w:rFonts w:ascii="Georgia" w:hAnsi="Georgia"/>
        </w:rPr>
        <w:t xml:space="preserve">   </w:t>
      </w:r>
      <w:r w:rsidR="00661074" w:rsidRPr="003C1EA9">
        <w:rPr>
          <w:rFonts w:ascii="Georgia" w:hAnsi="Georgia"/>
        </w:rPr>
        <w:t xml:space="preserve">Section I </w:t>
      </w:r>
      <w:r w:rsidR="00B75525" w:rsidRPr="003C1EA9">
        <w:rPr>
          <w:rFonts w:ascii="Georgia" w:hAnsi="Georgia"/>
        </w:rPr>
        <w:t xml:space="preserve">of this brief </w:t>
      </w:r>
      <w:r w:rsidR="00661074" w:rsidRPr="003C1EA9">
        <w:rPr>
          <w:rFonts w:ascii="Georgia" w:hAnsi="Georgia"/>
        </w:rPr>
        <w:t>argued</w:t>
      </w:r>
      <w:r w:rsidR="006F3A4E" w:rsidRPr="003C1EA9">
        <w:rPr>
          <w:rFonts w:ascii="Georgia" w:hAnsi="Georgia"/>
        </w:rPr>
        <w:t xml:space="preserve"> that 6</w:t>
      </w:r>
      <w:r w:rsidR="006F3A4E" w:rsidRPr="003C1EA9">
        <w:rPr>
          <w:rFonts w:ascii="Georgia" w:hAnsi="Georgia"/>
          <w:vertAlign w:val="superscript"/>
        </w:rPr>
        <w:t>th</w:t>
      </w:r>
      <w:r w:rsidR="006F3A4E" w:rsidRPr="003C1EA9">
        <w:rPr>
          <w:rFonts w:ascii="Georgia" w:hAnsi="Georgia"/>
        </w:rPr>
        <w:t xml:space="preserve"> Circuit courts in similar cases have concluded that the plaintiffs’ damages were not irreparable only because the courts did not take the difficulty or impossibility of legally recovering money damages from official with qualified immunity. </w:t>
      </w:r>
      <w:r w:rsidR="00A80D8A" w:rsidRPr="003C1EA9">
        <w:rPr>
          <w:rFonts w:ascii="Georgia" w:hAnsi="Georgia"/>
        </w:rPr>
        <w:t xml:space="preserve">Section III will argue that </w:t>
      </w:r>
      <w:r w:rsidR="000E4BFA" w:rsidRPr="003C1EA9">
        <w:rPr>
          <w:rFonts w:ascii="Georgia" w:hAnsi="Georgia"/>
        </w:rPr>
        <w:t xml:space="preserve">Courts have acted on mistaken beliefs about the required likelihood of the </w:t>
      </w:r>
      <w:r w:rsidR="00071CFF" w:rsidRPr="003C1EA9">
        <w:rPr>
          <w:rFonts w:ascii="Georgia" w:hAnsi="Georgia"/>
        </w:rPr>
        <w:t>plaintiffs’</w:t>
      </w:r>
      <w:r w:rsidR="000E4BFA" w:rsidRPr="003C1EA9">
        <w:rPr>
          <w:rFonts w:ascii="Georgia" w:hAnsi="Georgia"/>
        </w:rPr>
        <w:t xml:space="preserve"> success on the merits. </w:t>
      </w:r>
    </w:p>
    <w:p w:rsidR="00DF70C8" w:rsidRPr="003C1EA9" w:rsidRDefault="00DF70C8" w:rsidP="003C1EA9">
      <w:pPr>
        <w:ind w:right="720"/>
        <w:jc w:val="both"/>
        <w:rPr>
          <w:rFonts w:ascii="Georgia" w:hAnsi="Georgia"/>
        </w:rPr>
      </w:pPr>
    </w:p>
    <w:p w:rsidR="00DF70C8" w:rsidRPr="003C1EA9" w:rsidRDefault="00DF70C8" w:rsidP="003C1EA9">
      <w:pPr>
        <w:ind w:right="720"/>
        <w:jc w:val="both"/>
        <w:rPr>
          <w:rFonts w:ascii="Georgia" w:hAnsi="Georgia"/>
        </w:rPr>
      </w:pPr>
    </w:p>
    <w:p w:rsidR="00F06718" w:rsidRPr="003C1EA9" w:rsidRDefault="000E4BFA" w:rsidP="003C1EA9">
      <w:pPr>
        <w:ind w:right="720"/>
        <w:jc w:val="both"/>
        <w:rPr>
          <w:rFonts w:ascii="Georgia" w:hAnsi="Georgia"/>
        </w:rPr>
      </w:pPr>
      <w:r w:rsidRPr="003C1EA9">
        <w:rPr>
          <w:rFonts w:ascii="Georgia" w:hAnsi="Georgia"/>
        </w:rPr>
        <w:t xml:space="preserve">   </w:t>
      </w:r>
      <w:r w:rsidR="006A0724" w:rsidRPr="003C1EA9">
        <w:rPr>
          <w:rFonts w:ascii="Georgia" w:hAnsi="Georgia"/>
        </w:rPr>
        <w:t xml:space="preserve">The Supreme Court </w:t>
      </w:r>
      <w:r w:rsidR="003B4269" w:rsidRPr="003C1EA9">
        <w:rPr>
          <w:rFonts w:ascii="Georgia" w:hAnsi="Georgia"/>
        </w:rPr>
        <w:t>ruled in 2008 that</w:t>
      </w:r>
      <w:r w:rsidR="00DA30DC" w:rsidRPr="003C1EA9">
        <w:rPr>
          <w:rFonts w:ascii="Georgia" w:hAnsi="Georgia"/>
        </w:rPr>
        <w:t xml:space="preserve"> (boldfaced added)</w:t>
      </w:r>
      <w:r w:rsidRPr="003C1EA9">
        <w:rPr>
          <w:rFonts w:ascii="Georgia" w:hAnsi="Georgia"/>
        </w:rPr>
        <w:t>:</w:t>
      </w:r>
    </w:p>
    <w:p w:rsidR="002508A1" w:rsidRPr="003C1EA9" w:rsidRDefault="00715731" w:rsidP="003C1EA9">
      <w:pPr>
        <w:ind w:left="720" w:right="720" w:hanging="720"/>
        <w:jc w:val="both"/>
        <w:rPr>
          <w:rFonts w:ascii="Georgia" w:hAnsi="Georgia"/>
        </w:rPr>
      </w:pPr>
      <w:r w:rsidRPr="003C1EA9">
        <w:rPr>
          <w:rFonts w:ascii="Georgia" w:hAnsi="Georgia"/>
        </w:rPr>
        <w:t xml:space="preserve">         </w:t>
      </w:r>
      <w:r w:rsidR="00B77F0A" w:rsidRPr="003C1EA9">
        <w:rPr>
          <w:rFonts w:ascii="Georgia" w:hAnsi="Georgia"/>
        </w:rPr>
        <w:t xml:space="preserve"> </w:t>
      </w:r>
      <w:r w:rsidR="000625FC" w:rsidRPr="003C1EA9">
        <w:rPr>
          <w:rFonts w:ascii="Georgia" w:hAnsi="Georgia"/>
        </w:rPr>
        <w:t xml:space="preserve">    </w:t>
      </w:r>
      <w:r w:rsidR="006A0724" w:rsidRPr="003C1EA9">
        <w:rPr>
          <w:rFonts w:ascii="Georgia" w:hAnsi="Georgia"/>
        </w:rPr>
        <w:t xml:space="preserve">"A plaintiff seeking a preliminary injunction </w:t>
      </w:r>
      <w:r w:rsidR="006A0724" w:rsidRPr="003C1EA9">
        <w:rPr>
          <w:rFonts w:ascii="Georgia" w:hAnsi="Georgia"/>
          <w:b/>
        </w:rPr>
        <w:t xml:space="preserve">must establish that he is likely to succeed on the </w:t>
      </w:r>
      <w:proofErr w:type="gramStart"/>
      <w:r w:rsidR="006A0724" w:rsidRPr="003C1EA9">
        <w:rPr>
          <w:rFonts w:ascii="Georgia" w:hAnsi="Georgia"/>
          <w:b/>
        </w:rPr>
        <w:t>mer</w:t>
      </w:r>
      <w:r w:rsidR="00351F01" w:rsidRPr="003C1EA9">
        <w:rPr>
          <w:rFonts w:ascii="Georgia" w:hAnsi="Georgia"/>
          <w:b/>
        </w:rPr>
        <w:t>its</w:t>
      </w:r>
      <w:r w:rsidR="006A0724" w:rsidRPr="003C1EA9">
        <w:rPr>
          <w:rFonts w:ascii="Georgia" w:hAnsi="Georgia"/>
        </w:rPr>
        <w:t>, that</w:t>
      </w:r>
      <w:proofErr w:type="gramEnd"/>
      <w:r w:rsidR="006A0724" w:rsidRPr="003C1EA9">
        <w:rPr>
          <w:rFonts w:ascii="Georgia" w:hAnsi="Georgia"/>
        </w:rPr>
        <w:t xml:space="preserve"> he is likely to suffer irreparable harm in the absence of preliminary relief, that the balance of equities tips in his favor, and that an injunction is in the public interest.</w:t>
      </w:r>
      <w:r w:rsidR="002508A1" w:rsidRPr="003C1EA9">
        <w:rPr>
          <w:rFonts w:ascii="Georgia" w:hAnsi="Georgia"/>
        </w:rPr>
        <w:t>...</w:t>
      </w:r>
    </w:p>
    <w:p w:rsidR="000D1A31" w:rsidRPr="003C1EA9" w:rsidRDefault="00B77F0A" w:rsidP="003C1EA9">
      <w:pPr>
        <w:ind w:left="720" w:right="720" w:hanging="720"/>
        <w:jc w:val="both"/>
        <w:rPr>
          <w:rFonts w:ascii="Georgia" w:hAnsi="Georgia"/>
        </w:rPr>
      </w:pPr>
      <w:r w:rsidRPr="003C1EA9">
        <w:rPr>
          <w:rFonts w:ascii="Georgia" w:hAnsi="Georgia"/>
        </w:rPr>
        <w:t xml:space="preserve">           </w:t>
      </w:r>
      <w:r w:rsidR="000625FC" w:rsidRPr="003C1EA9">
        <w:rPr>
          <w:rFonts w:ascii="Georgia" w:hAnsi="Georgia"/>
        </w:rPr>
        <w:t xml:space="preserve">    </w:t>
      </w:r>
      <w:r w:rsidRPr="003C1EA9">
        <w:rPr>
          <w:rFonts w:ascii="Georgia" w:hAnsi="Georgia"/>
        </w:rPr>
        <w:t xml:space="preserve"> </w:t>
      </w:r>
      <w:r w:rsidR="002508A1" w:rsidRPr="003C1EA9">
        <w:rPr>
          <w:rFonts w:ascii="Georgia" w:hAnsi="Georgia"/>
        </w:rPr>
        <w:t xml:space="preserve">In each case, courts “must balance the competing claims of injury and must consider the effect on each party of the granting or withholding of the requested relief.” </w:t>
      </w:r>
      <w:r w:rsidR="002508A1" w:rsidRPr="003C1EA9">
        <w:rPr>
          <w:rFonts w:ascii="Georgia" w:hAnsi="Georgia"/>
          <w:i/>
          <w:iCs/>
        </w:rPr>
        <w:t>Amoco Production Co.</w:t>
      </w:r>
      <w:r w:rsidR="002508A1" w:rsidRPr="003C1EA9">
        <w:rPr>
          <w:rFonts w:ascii="Georgia" w:hAnsi="Georgia"/>
        </w:rPr>
        <w:t>, 480 U. S., at 542.</w:t>
      </w:r>
      <w:r w:rsidRPr="003C1EA9">
        <w:rPr>
          <w:rFonts w:ascii="Georgia" w:hAnsi="Georgia"/>
        </w:rPr>
        <w:t>”</w:t>
      </w:r>
      <w:r w:rsidR="002508A1" w:rsidRPr="003C1EA9">
        <w:rPr>
          <w:rFonts w:ascii="Georgia" w:hAnsi="Georgia"/>
        </w:rPr>
        <w:t xml:space="preserve"> </w:t>
      </w:r>
    </w:p>
    <w:p w:rsidR="008B7D43" w:rsidRPr="003C1EA9" w:rsidRDefault="000D1A31" w:rsidP="003C1EA9">
      <w:pPr>
        <w:ind w:left="720" w:right="720" w:hanging="720"/>
        <w:jc w:val="both"/>
        <w:rPr>
          <w:rFonts w:ascii="Georgia" w:hAnsi="Georgia"/>
        </w:rPr>
      </w:pPr>
      <w:r w:rsidRPr="003C1EA9">
        <w:rPr>
          <w:rFonts w:ascii="Georgia" w:hAnsi="Georgia"/>
        </w:rPr>
        <w:tab/>
      </w:r>
      <w:r w:rsidRPr="003C1EA9">
        <w:rPr>
          <w:rFonts w:ascii="Georgia" w:hAnsi="Georgia"/>
        </w:rPr>
        <w:tab/>
      </w:r>
      <w:r w:rsidR="00EB23A3" w:rsidRPr="003C1EA9">
        <w:rPr>
          <w:rFonts w:ascii="Georgia" w:hAnsi="Georgia"/>
        </w:rPr>
        <w:t>[</w:t>
      </w:r>
      <w:r w:rsidR="006A0724" w:rsidRPr="003C1EA9">
        <w:rPr>
          <w:rFonts w:ascii="Georgia" w:hAnsi="Georgia"/>
          <w:i/>
        </w:rPr>
        <w:t>Winter v. Natural Resources Defense Council</w:t>
      </w:r>
      <w:r w:rsidR="006A0724" w:rsidRPr="003C1EA9">
        <w:rPr>
          <w:rFonts w:ascii="Georgia" w:hAnsi="Georgia"/>
        </w:rPr>
        <w:t>, 555 U.S. 7</w:t>
      </w:r>
      <w:r w:rsidR="00980FBF" w:rsidRPr="003C1EA9">
        <w:rPr>
          <w:rFonts w:ascii="Georgia" w:hAnsi="Georgia"/>
        </w:rPr>
        <w:t>, 20, 24</w:t>
      </w:r>
      <w:r w:rsidR="006A0724" w:rsidRPr="003C1EA9">
        <w:rPr>
          <w:rFonts w:ascii="Georgia" w:hAnsi="Georgia"/>
        </w:rPr>
        <w:t xml:space="preserve"> (2008)</w:t>
      </w:r>
      <w:r w:rsidR="00EB23A3" w:rsidRPr="003C1EA9">
        <w:rPr>
          <w:rFonts w:ascii="Georgia" w:hAnsi="Georgia"/>
        </w:rPr>
        <w:t>]</w:t>
      </w:r>
    </w:p>
    <w:p w:rsidR="00B75525" w:rsidRPr="003C1EA9" w:rsidRDefault="00B75525" w:rsidP="003C1EA9">
      <w:pPr>
        <w:ind w:left="720" w:right="720" w:hanging="720"/>
        <w:jc w:val="both"/>
        <w:rPr>
          <w:rFonts w:ascii="Georgia" w:hAnsi="Georgia"/>
        </w:rPr>
      </w:pPr>
    </w:p>
    <w:p w:rsidR="00071CFF" w:rsidRPr="003C1EA9" w:rsidRDefault="00B75525" w:rsidP="003C1EA9">
      <w:pPr>
        <w:jc w:val="both"/>
        <w:rPr>
          <w:rFonts w:ascii="Georgia" w:hAnsi="Georgia"/>
          <w:i/>
        </w:rPr>
      </w:pPr>
      <w:r w:rsidRPr="003C1EA9">
        <w:rPr>
          <w:rFonts w:ascii="Georgia" w:hAnsi="Georgia"/>
        </w:rPr>
        <w:t xml:space="preserve"> </w:t>
      </w:r>
      <w:r w:rsidR="00A80D8A" w:rsidRPr="003C1EA9">
        <w:rPr>
          <w:rFonts w:ascii="Georgia" w:hAnsi="Georgia"/>
        </w:rPr>
        <w:t xml:space="preserve"> </w:t>
      </w:r>
      <w:r w:rsidRPr="003C1EA9">
        <w:rPr>
          <w:rFonts w:ascii="Georgia" w:hAnsi="Georgia"/>
        </w:rPr>
        <w:t xml:space="preserve">  </w:t>
      </w:r>
      <w:proofErr w:type="spellStart"/>
      <w:r w:rsidR="00071CFF" w:rsidRPr="003C1EA9">
        <w:rPr>
          <w:rFonts w:ascii="Georgia" w:hAnsi="Georgia"/>
        </w:rPr>
        <w:t>Obamacare</w:t>
      </w:r>
      <w:proofErr w:type="spellEnd"/>
      <w:r w:rsidR="00071CFF" w:rsidRPr="003C1EA9">
        <w:rPr>
          <w:rFonts w:ascii="Georgia" w:hAnsi="Georgia"/>
        </w:rPr>
        <w:t xml:space="preserve"> preliminary injunctions have been denied in three 6</w:t>
      </w:r>
      <w:r w:rsidR="00071CFF" w:rsidRPr="003C1EA9">
        <w:rPr>
          <w:rFonts w:ascii="Georgia" w:hAnsi="Georgia"/>
          <w:vertAlign w:val="superscript"/>
        </w:rPr>
        <w:t>th</w:t>
      </w:r>
      <w:r w:rsidR="00071CFF" w:rsidRPr="003C1EA9">
        <w:rPr>
          <w:rFonts w:ascii="Georgia" w:hAnsi="Georgia"/>
        </w:rPr>
        <w:t xml:space="preserve"> Circuit cases:</w:t>
      </w:r>
      <w:r w:rsidR="00071CFF" w:rsidRPr="003C1EA9">
        <w:rPr>
          <w:rFonts w:ascii="Georgia" w:hAnsi="Georgia"/>
          <w:i/>
        </w:rPr>
        <w:t xml:space="preserve"> </w:t>
      </w:r>
      <w:proofErr w:type="spellStart"/>
      <w:r w:rsidR="00071CFF" w:rsidRPr="003C1EA9">
        <w:rPr>
          <w:rFonts w:ascii="Georgia" w:hAnsi="Georgia"/>
          <w:i/>
        </w:rPr>
        <w:t>Mersino</w:t>
      </w:r>
      <w:proofErr w:type="spellEnd"/>
      <w:r w:rsidR="00071CFF" w:rsidRPr="003C1EA9">
        <w:rPr>
          <w:rFonts w:ascii="Georgia" w:hAnsi="Georgia"/>
          <w:i/>
        </w:rPr>
        <w:t xml:space="preserve"> I</w:t>
      </w:r>
      <w:r w:rsidR="00071CFF" w:rsidRPr="003C1EA9">
        <w:rPr>
          <w:rFonts w:ascii="Georgia" w:hAnsi="Georgia"/>
        </w:rPr>
        <w:t xml:space="preserve"> at the district court level</w:t>
      </w:r>
      <w:r w:rsidR="00A80D8A" w:rsidRPr="003C1EA9">
        <w:rPr>
          <w:rFonts w:ascii="Georgia" w:hAnsi="Georgia"/>
        </w:rPr>
        <w:t>,</w:t>
      </w:r>
      <w:r w:rsidR="00071CFF" w:rsidRPr="003C1EA9">
        <w:rPr>
          <w:rFonts w:ascii="Georgia" w:hAnsi="Georgia"/>
        </w:rPr>
        <w:t xml:space="preserve"> and </w:t>
      </w:r>
      <w:proofErr w:type="spellStart"/>
      <w:r w:rsidR="00071CFF" w:rsidRPr="003C1EA9">
        <w:rPr>
          <w:rFonts w:ascii="Georgia" w:hAnsi="Georgia"/>
          <w:i/>
        </w:rPr>
        <w:t>Autocam</w:t>
      </w:r>
      <w:proofErr w:type="spellEnd"/>
      <w:r w:rsidR="00071CFF" w:rsidRPr="003C1EA9">
        <w:rPr>
          <w:rFonts w:ascii="Georgia" w:hAnsi="Georgia"/>
        </w:rPr>
        <w:t xml:space="preserve"> and </w:t>
      </w:r>
      <w:r w:rsidR="00071CFF" w:rsidRPr="003C1EA9">
        <w:rPr>
          <w:rFonts w:ascii="Georgia" w:hAnsi="Georgia"/>
          <w:i/>
        </w:rPr>
        <w:t>Eden</w:t>
      </w:r>
      <w:r w:rsidR="00071CFF" w:rsidRPr="003C1EA9">
        <w:rPr>
          <w:rFonts w:ascii="Georgia" w:hAnsi="Georgia"/>
        </w:rPr>
        <w:t xml:space="preserve"> at the circuit court level. None of them applied </w:t>
      </w:r>
      <w:proofErr w:type="gramStart"/>
      <w:r w:rsidR="00071CFF" w:rsidRPr="003C1EA9">
        <w:rPr>
          <w:rFonts w:ascii="Georgia" w:hAnsi="Georgia"/>
          <w:i/>
        </w:rPr>
        <w:t>Winter</w:t>
      </w:r>
      <w:proofErr w:type="gramEnd"/>
      <w:r w:rsidR="00071CFF" w:rsidRPr="003C1EA9">
        <w:rPr>
          <w:rFonts w:ascii="Georgia" w:hAnsi="Georgia"/>
        </w:rPr>
        <w:t xml:space="preserve"> on likelihood</w:t>
      </w:r>
      <w:r w:rsidR="00A80D8A" w:rsidRPr="003C1EA9">
        <w:rPr>
          <w:rFonts w:ascii="Georgia" w:hAnsi="Georgia"/>
        </w:rPr>
        <w:t>. A</w:t>
      </w:r>
      <w:r w:rsidR="00071CFF" w:rsidRPr="003C1EA9">
        <w:rPr>
          <w:rFonts w:ascii="Georgia" w:hAnsi="Georgia"/>
        </w:rPr>
        <w:t xml:space="preserve">ll of them cited other cases which seemed to require a stronger likelihood of success on the merits. </w:t>
      </w:r>
    </w:p>
    <w:p w:rsidR="00351F01" w:rsidRDefault="00071CFF" w:rsidP="003C1EA9">
      <w:pPr>
        <w:jc w:val="both"/>
        <w:rPr>
          <w:rFonts w:ascii="Georgia" w:hAnsi="Georgia"/>
        </w:rPr>
      </w:pPr>
      <w:r w:rsidRPr="003C1EA9">
        <w:rPr>
          <w:rFonts w:ascii="Georgia" w:hAnsi="Georgia"/>
          <w:i/>
        </w:rPr>
        <w:t xml:space="preserve">  </w:t>
      </w:r>
      <w:r w:rsidR="00DF70C8" w:rsidRPr="003C1EA9">
        <w:rPr>
          <w:rFonts w:ascii="Georgia" w:hAnsi="Georgia"/>
          <w:i/>
        </w:rPr>
        <w:t xml:space="preserve"> </w:t>
      </w:r>
      <w:r w:rsidRPr="003C1EA9">
        <w:rPr>
          <w:rFonts w:ascii="Georgia" w:hAnsi="Georgia"/>
          <w:i/>
        </w:rPr>
        <w:t xml:space="preserve"> </w:t>
      </w:r>
      <w:r w:rsidRPr="003C1EA9">
        <w:rPr>
          <w:rFonts w:ascii="Georgia" w:hAnsi="Georgia"/>
        </w:rPr>
        <w:t>First,</w:t>
      </w:r>
      <w:r w:rsidR="008C7E47" w:rsidRPr="003C1EA9">
        <w:rPr>
          <w:rFonts w:ascii="Georgia" w:hAnsi="Georgia"/>
        </w:rPr>
        <w:t xml:space="preserve"> look at</w:t>
      </w:r>
      <w:r w:rsidRPr="003C1EA9">
        <w:rPr>
          <w:rFonts w:ascii="Georgia" w:hAnsi="Georgia"/>
          <w:i/>
        </w:rPr>
        <w:t xml:space="preserve"> </w:t>
      </w:r>
      <w:proofErr w:type="spellStart"/>
      <w:r w:rsidR="00B75525" w:rsidRPr="003C1EA9">
        <w:rPr>
          <w:rFonts w:ascii="Georgia" w:hAnsi="Georgia"/>
          <w:i/>
        </w:rPr>
        <w:t>Autocam</w:t>
      </w:r>
      <w:proofErr w:type="spellEnd"/>
      <w:r w:rsidR="00B75525" w:rsidRPr="003C1EA9">
        <w:rPr>
          <w:rFonts w:ascii="Georgia" w:hAnsi="Georgia"/>
          <w:i/>
        </w:rPr>
        <w:t xml:space="preserve"> v. </w:t>
      </w:r>
      <w:proofErr w:type="spellStart"/>
      <w:r w:rsidR="00B75525" w:rsidRPr="003C1EA9">
        <w:rPr>
          <w:rFonts w:ascii="Georgia" w:hAnsi="Georgia"/>
          <w:i/>
        </w:rPr>
        <w:t>Sebelius</w:t>
      </w:r>
      <w:proofErr w:type="spellEnd"/>
      <w:r w:rsidR="00B75525" w:rsidRPr="003C1EA9">
        <w:rPr>
          <w:rFonts w:ascii="Georgia" w:hAnsi="Georgia"/>
        </w:rPr>
        <w:t>, No. 12-2673, order, p. 1 (6th Cir. Dec. 28, 2012)</w:t>
      </w:r>
      <w:r w:rsidR="008C7E47" w:rsidRPr="003C1EA9">
        <w:rPr>
          <w:rFonts w:ascii="Georgia" w:hAnsi="Georgia"/>
        </w:rPr>
        <w:t>. It</w:t>
      </w:r>
      <w:r w:rsidR="00B75525" w:rsidRPr="003C1EA9">
        <w:rPr>
          <w:rFonts w:ascii="Georgia" w:hAnsi="Georgia"/>
        </w:rPr>
        <w:t xml:space="preserve"> </w:t>
      </w:r>
      <w:r w:rsidR="0035418C" w:rsidRPr="003C1EA9">
        <w:rPr>
          <w:rFonts w:ascii="Georgia" w:hAnsi="Georgia"/>
        </w:rPr>
        <w:t>says</w:t>
      </w:r>
      <w:r w:rsidR="00715731" w:rsidRPr="003C1EA9">
        <w:rPr>
          <w:rFonts w:ascii="Georgia" w:hAnsi="Georgia"/>
        </w:rPr>
        <w:t xml:space="preserve"> (boldface added)</w:t>
      </w:r>
      <w:r w:rsidR="000E4BFA" w:rsidRPr="003C1EA9">
        <w:rPr>
          <w:rFonts w:ascii="Georgia" w:hAnsi="Georgia"/>
        </w:rPr>
        <w:t>:</w:t>
      </w:r>
    </w:p>
    <w:p w:rsidR="006A0B6E" w:rsidRPr="003C1EA9" w:rsidRDefault="006A0B6E" w:rsidP="003C1EA9">
      <w:pPr>
        <w:jc w:val="both"/>
        <w:rPr>
          <w:rFonts w:ascii="Georgia" w:hAnsi="Georgia"/>
        </w:rPr>
      </w:pPr>
    </w:p>
    <w:p w:rsidR="001E3B34" w:rsidRPr="003C1EA9" w:rsidRDefault="00AB34B2" w:rsidP="003C1EA9">
      <w:pPr>
        <w:autoSpaceDE w:val="0"/>
        <w:autoSpaceDN w:val="0"/>
        <w:adjustRightInd w:val="0"/>
        <w:ind w:left="720" w:right="720"/>
        <w:jc w:val="both"/>
        <w:rPr>
          <w:rFonts w:ascii="Georgia" w:hAnsi="Georgia"/>
        </w:rPr>
      </w:pPr>
      <w:r w:rsidRPr="003C1EA9">
        <w:rPr>
          <w:rFonts w:ascii="Georgia" w:hAnsi="Georgia"/>
        </w:rPr>
        <w:t xml:space="preserve">    </w:t>
      </w:r>
      <w:r w:rsidR="0035418C" w:rsidRPr="003C1EA9">
        <w:rPr>
          <w:rFonts w:ascii="Georgia" w:hAnsi="Georgia"/>
        </w:rPr>
        <w:t>“The relevant factors are: “(1)</w:t>
      </w:r>
      <w:r w:rsidR="0035418C" w:rsidRPr="003C1EA9">
        <w:rPr>
          <w:rFonts w:ascii="Georgia" w:hAnsi="Georgia"/>
          <w:b/>
        </w:rPr>
        <w:t xml:space="preserve"> whether the movant has shown a strong likelihood of success</w:t>
      </w:r>
      <w:r w:rsidR="0035418C" w:rsidRPr="003C1EA9">
        <w:rPr>
          <w:rFonts w:ascii="Georgia" w:hAnsi="Georgia"/>
        </w:rPr>
        <w:t xml:space="preserve"> on the merits</w:t>
      </w:r>
      <w:proofErr w:type="gramStart"/>
      <w:r w:rsidR="0035418C" w:rsidRPr="003C1EA9">
        <w:rPr>
          <w:rFonts w:ascii="Georgia" w:hAnsi="Georgia"/>
        </w:rPr>
        <w:t>;...</w:t>
      </w:r>
      <w:proofErr w:type="gramEnd"/>
      <w:r w:rsidR="0035418C" w:rsidRPr="003C1EA9">
        <w:rPr>
          <w:rFonts w:ascii="Georgia" w:hAnsi="Georgia"/>
          <w:i/>
          <w:iCs/>
        </w:rPr>
        <w:t xml:space="preserve">Overstreet v. Lexington-Fayette Urban </w:t>
      </w:r>
      <w:proofErr w:type="spellStart"/>
      <w:r w:rsidR="0035418C" w:rsidRPr="003C1EA9">
        <w:rPr>
          <w:rFonts w:ascii="Georgia" w:hAnsi="Georgia"/>
          <w:i/>
          <w:iCs/>
        </w:rPr>
        <w:t>Cnty</w:t>
      </w:r>
      <w:proofErr w:type="spellEnd"/>
      <w:r w:rsidR="0035418C" w:rsidRPr="003C1EA9">
        <w:rPr>
          <w:rFonts w:ascii="Georgia" w:hAnsi="Georgia"/>
          <w:i/>
          <w:iCs/>
        </w:rPr>
        <w:t>. Gov’t</w:t>
      </w:r>
      <w:r w:rsidR="0035418C" w:rsidRPr="003C1EA9">
        <w:rPr>
          <w:rFonts w:ascii="Georgia" w:hAnsi="Georgia"/>
        </w:rPr>
        <w:t>, 305 F.3d 566,</w:t>
      </w:r>
      <w:r w:rsidR="000D1A31" w:rsidRPr="003C1EA9">
        <w:rPr>
          <w:rFonts w:ascii="Georgia" w:hAnsi="Georgia"/>
        </w:rPr>
        <w:t xml:space="preserve"> </w:t>
      </w:r>
      <w:r w:rsidR="0035418C" w:rsidRPr="003C1EA9">
        <w:rPr>
          <w:rFonts w:ascii="Georgia" w:hAnsi="Georgia"/>
        </w:rPr>
        <w:t xml:space="preserve">573 (6th Cir. 2002); </w:t>
      </w:r>
      <w:r w:rsidR="0035418C" w:rsidRPr="003C1EA9">
        <w:rPr>
          <w:rFonts w:ascii="Georgia" w:hAnsi="Georgia"/>
          <w:i/>
          <w:iCs/>
        </w:rPr>
        <w:t xml:space="preserve">see also Baker v. Adams </w:t>
      </w:r>
      <w:proofErr w:type="spellStart"/>
      <w:r w:rsidR="0035418C" w:rsidRPr="003C1EA9">
        <w:rPr>
          <w:rFonts w:ascii="Georgia" w:hAnsi="Georgia"/>
          <w:i/>
          <w:iCs/>
        </w:rPr>
        <w:t>Cnty</w:t>
      </w:r>
      <w:proofErr w:type="spellEnd"/>
      <w:proofErr w:type="gramStart"/>
      <w:r w:rsidR="0035418C" w:rsidRPr="003C1EA9">
        <w:rPr>
          <w:rFonts w:ascii="Georgia" w:hAnsi="Georgia"/>
          <w:i/>
          <w:iCs/>
        </w:rPr>
        <w:t>./</w:t>
      </w:r>
      <w:proofErr w:type="gramEnd"/>
      <w:r w:rsidR="0035418C" w:rsidRPr="003C1EA9">
        <w:rPr>
          <w:rFonts w:ascii="Georgia" w:hAnsi="Georgia"/>
          <w:i/>
          <w:iCs/>
        </w:rPr>
        <w:t>Ohio Valley Sch. Bd.</w:t>
      </w:r>
      <w:r w:rsidR="0035418C" w:rsidRPr="003C1EA9">
        <w:rPr>
          <w:rFonts w:ascii="Georgia" w:hAnsi="Georgia"/>
        </w:rPr>
        <w:t>, 310 F.3d 927, 928 (2002).”</w:t>
      </w:r>
    </w:p>
    <w:p w:rsidR="00661074" w:rsidRPr="003C1EA9" w:rsidRDefault="00661074" w:rsidP="003C1EA9">
      <w:pPr>
        <w:autoSpaceDE w:val="0"/>
        <w:autoSpaceDN w:val="0"/>
        <w:adjustRightInd w:val="0"/>
        <w:ind w:left="720" w:right="720"/>
        <w:jc w:val="both"/>
        <w:rPr>
          <w:rFonts w:ascii="Georgia" w:hAnsi="Georgia"/>
        </w:rPr>
      </w:pPr>
    </w:p>
    <w:p w:rsidR="001E3B34" w:rsidRDefault="004C5579" w:rsidP="003C1EA9">
      <w:pPr>
        <w:jc w:val="both"/>
        <w:rPr>
          <w:rFonts w:ascii="Georgia" w:hAnsi="Georgia"/>
        </w:rPr>
      </w:pPr>
      <w:proofErr w:type="spellStart"/>
      <w:r w:rsidRPr="003C1EA9">
        <w:rPr>
          <w:rFonts w:ascii="Georgia" w:hAnsi="Georgia"/>
          <w:i/>
        </w:rPr>
        <w:t>Mersino</w:t>
      </w:r>
      <w:proofErr w:type="spellEnd"/>
      <w:r w:rsidRPr="003C1EA9">
        <w:rPr>
          <w:rFonts w:ascii="Georgia" w:hAnsi="Georgia"/>
          <w:i/>
        </w:rPr>
        <w:t xml:space="preserve"> I</w:t>
      </w:r>
      <w:r w:rsidRPr="003C1EA9">
        <w:rPr>
          <w:rFonts w:ascii="Georgia" w:hAnsi="Georgia"/>
        </w:rPr>
        <w:t xml:space="preserve"> sa</w:t>
      </w:r>
      <w:r w:rsidR="000E4BFA" w:rsidRPr="003C1EA9">
        <w:rPr>
          <w:rFonts w:ascii="Georgia" w:hAnsi="Georgia"/>
        </w:rPr>
        <w:t xml:space="preserve">id, following </w:t>
      </w:r>
      <w:proofErr w:type="spellStart"/>
      <w:r w:rsidR="000E4BFA" w:rsidRPr="003C1EA9">
        <w:rPr>
          <w:rFonts w:ascii="Georgia" w:hAnsi="Georgia"/>
          <w:i/>
        </w:rPr>
        <w:t>Autocam</w:t>
      </w:r>
      <w:r w:rsidR="000E4BFA" w:rsidRPr="003C1EA9">
        <w:rPr>
          <w:rFonts w:ascii="Georgia" w:hAnsi="Georgia"/>
        </w:rPr>
        <w:t>’s</w:t>
      </w:r>
      <w:proofErr w:type="spellEnd"/>
      <w:r w:rsidR="000E4BFA" w:rsidRPr="003C1EA9">
        <w:rPr>
          <w:rFonts w:ascii="Georgia" w:hAnsi="Georgia"/>
        </w:rPr>
        <w:t xml:space="preserve"> example</w:t>
      </w:r>
      <w:r w:rsidR="0027182D" w:rsidRPr="003C1EA9">
        <w:rPr>
          <w:rFonts w:ascii="Georgia" w:hAnsi="Georgia"/>
        </w:rPr>
        <w:t xml:space="preserve"> </w:t>
      </w:r>
      <w:r w:rsidR="00715731" w:rsidRPr="003C1EA9">
        <w:rPr>
          <w:rFonts w:ascii="Georgia" w:hAnsi="Georgia"/>
        </w:rPr>
        <w:t>(boldface added)</w:t>
      </w:r>
      <w:r w:rsidR="008C7E47" w:rsidRPr="003C1EA9">
        <w:rPr>
          <w:rFonts w:ascii="Georgia" w:hAnsi="Georgia"/>
        </w:rPr>
        <w:t>:</w:t>
      </w:r>
    </w:p>
    <w:p w:rsidR="006A0B6E" w:rsidRPr="003C1EA9" w:rsidRDefault="006A0B6E" w:rsidP="003C1EA9">
      <w:pPr>
        <w:jc w:val="both"/>
        <w:rPr>
          <w:rFonts w:ascii="Georgia" w:hAnsi="Georgia"/>
        </w:rPr>
      </w:pPr>
    </w:p>
    <w:p w:rsidR="006B0CD5" w:rsidRPr="003C1EA9" w:rsidRDefault="004C5579" w:rsidP="003C1EA9">
      <w:pPr>
        <w:autoSpaceDE w:val="0"/>
        <w:autoSpaceDN w:val="0"/>
        <w:adjustRightInd w:val="0"/>
        <w:ind w:left="720" w:right="720"/>
        <w:jc w:val="both"/>
        <w:rPr>
          <w:rFonts w:ascii="Georgia" w:hAnsi="Georgia" w:cs="TimesNewRomanPSMT"/>
        </w:rPr>
      </w:pPr>
      <w:r w:rsidRPr="003C1EA9">
        <w:rPr>
          <w:rFonts w:ascii="Georgia" w:hAnsi="Georgia" w:cs="TimesNewRomanPSMT"/>
        </w:rPr>
        <w:t xml:space="preserve"> </w:t>
      </w:r>
      <w:r w:rsidR="006B0CD5" w:rsidRPr="003C1EA9">
        <w:rPr>
          <w:rFonts w:ascii="Georgia" w:hAnsi="Georgia" w:cs="TimesNewRomanPSMT"/>
        </w:rPr>
        <w:t xml:space="preserve">  ...</w:t>
      </w:r>
      <w:r w:rsidR="006B0CD5" w:rsidRPr="003C1EA9">
        <w:rPr>
          <w:rFonts w:ascii="Georgia" w:hAnsi="Georgia" w:cs="TimesNewRomanPSMT"/>
          <w:i/>
        </w:rPr>
        <w:t>Overstreet v. Lexington-Fayette Urban County Gov’t,</w:t>
      </w:r>
      <w:r w:rsidR="006B0CD5" w:rsidRPr="003C1EA9">
        <w:rPr>
          <w:rFonts w:ascii="Georgia" w:hAnsi="Georgia" w:cs="TimesNewRomanPSMT"/>
        </w:rPr>
        <w:t xml:space="preserve"> 305 F.3d 566, 573 (6th Cir. 2002). When considering a motion for injunctive relief, the Court must balance the following factors: (1) </w:t>
      </w:r>
      <w:r w:rsidR="006B0CD5" w:rsidRPr="003C1EA9">
        <w:rPr>
          <w:rFonts w:ascii="Georgia" w:hAnsi="Georgia" w:cs="TimesNewRomanPSMT"/>
          <w:b/>
        </w:rPr>
        <w:t>whether the movant has a strong likelihood of success</w:t>
      </w:r>
      <w:r w:rsidR="006B0CD5" w:rsidRPr="003C1EA9">
        <w:rPr>
          <w:rFonts w:ascii="Georgia" w:hAnsi="Georgia" w:cs="TimesNewRomanPSMT"/>
        </w:rPr>
        <w:t xml:space="preserve"> on the merits, (2) whether the movant would suffer irreparable injury absent preliminary injunctive relief, (3) </w:t>
      </w:r>
      <w:r w:rsidR="006B0CD5" w:rsidRPr="003C1EA9">
        <w:rPr>
          <w:rFonts w:ascii="Georgia" w:hAnsi="Georgia" w:cs="TimesNewRomanPSMT"/>
        </w:rPr>
        <w:lastRenderedPageBreak/>
        <w:t xml:space="preserve">whether granting the preliminary injunctive relief would cause substantial harm to others, and (4) whether the public interest would be served by granting the preliminary injunctive relief. “These factors are not prerequisites, but are factors that are to be balanced against each other.” </w:t>
      </w:r>
      <w:r w:rsidR="006B0CD5" w:rsidRPr="003C1EA9">
        <w:rPr>
          <w:rFonts w:ascii="Georgia" w:hAnsi="Georgia" w:cs="TimesNewRomanPSMT"/>
          <w:i/>
        </w:rPr>
        <w:t>Id.</w:t>
      </w:r>
    </w:p>
    <w:p w:rsidR="004C5579" w:rsidRPr="003C1EA9" w:rsidRDefault="004C5579" w:rsidP="003C1EA9">
      <w:pPr>
        <w:autoSpaceDE w:val="0"/>
        <w:autoSpaceDN w:val="0"/>
        <w:adjustRightInd w:val="0"/>
        <w:jc w:val="both"/>
        <w:rPr>
          <w:rFonts w:ascii="Georgia" w:hAnsi="Georgia" w:cs="TimesNewRomanPSMT"/>
        </w:rPr>
      </w:pPr>
    </w:p>
    <w:p w:rsidR="001E3B34" w:rsidRPr="003C1EA9" w:rsidRDefault="00715731" w:rsidP="003C1EA9">
      <w:pPr>
        <w:autoSpaceDE w:val="0"/>
        <w:autoSpaceDN w:val="0"/>
        <w:adjustRightInd w:val="0"/>
        <w:jc w:val="both"/>
        <w:rPr>
          <w:rFonts w:ascii="Georgia" w:hAnsi="Georgia"/>
        </w:rPr>
      </w:pPr>
      <w:r w:rsidRPr="003C1EA9">
        <w:rPr>
          <w:rFonts w:ascii="Georgia" w:hAnsi="Georgia" w:cs="TimesNewRomanPSMT"/>
        </w:rPr>
        <w:t xml:space="preserve"> </w:t>
      </w:r>
      <w:r w:rsidR="002508A1" w:rsidRPr="003C1EA9">
        <w:rPr>
          <w:rFonts w:ascii="Georgia" w:hAnsi="Georgia" w:cs="TimesNewRomanPSMT"/>
        </w:rPr>
        <w:t xml:space="preserve">  </w:t>
      </w:r>
      <w:r w:rsidRPr="003C1EA9">
        <w:rPr>
          <w:rFonts w:ascii="Georgia" w:hAnsi="Georgia" w:cs="TimesNewRomanPSMT"/>
        </w:rPr>
        <w:t xml:space="preserve"> </w:t>
      </w:r>
      <w:r w:rsidR="00B75525" w:rsidRPr="003C1EA9">
        <w:rPr>
          <w:rFonts w:ascii="Georgia" w:hAnsi="Georgia" w:cs="TimesNewRomanPSMT"/>
        </w:rPr>
        <w:t>I</w:t>
      </w:r>
      <w:r w:rsidR="0027182D" w:rsidRPr="003C1EA9">
        <w:rPr>
          <w:rFonts w:ascii="Georgia" w:hAnsi="Georgia" w:cs="TimesNewRomanPSMT"/>
        </w:rPr>
        <w:t xml:space="preserve">n 2007 the Supreme </w:t>
      </w:r>
      <w:r w:rsidRPr="003C1EA9">
        <w:rPr>
          <w:rFonts w:ascii="Georgia" w:hAnsi="Georgia" w:cs="TimesNewRomanPSMT"/>
        </w:rPr>
        <w:t xml:space="preserve">Court said in </w:t>
      </w:r>
      <w:proofErr w:type="gramStart"/>
      <w:r w:rsidRPr="003C1EA9">
        <w:rPr>
          <w:rFonts w:ascii="Georgia" w:hAnsi="Georgia" w:cs="TimesNewRomanPSMT"/>
          <w:i/>
        </w:rPr>
        <w:t>Winter</w:t>
      </w:r>
      <w:proofErr w:type="gramEnd"/>
      <w:r w:rsidRPr="003C1EA9">
        <w:rPr>
          <w:rFonts w:ascii="Georgia" w:hAnsi="Georgia" w:cs="TimesNewRomanPSMT"/>
        </w:rPr>
        <w:t xml:space="preserve"> that the </w:t>
      </w:r>
      <w:r w:rsidR="00AB34B2" w:rsidRPr="003C1EA9">
        <w:rPr>
          <w:rFonts w:ascii="Georgia" w:hAnsi="Georgia" w:cs="TimesNewRomanPSMT"/>
        </w:rPr>
        <w:t>plaintiff</w:t>
      </w:r>
      <w:r w:rsidRPr="003C1EA9">
        <w:rPr>
          <w:rFonts w:ascii="Georgia" w:hAnsi="Georgia" w:cs="TimesNewRomanPSMT"/>
        </w:rPr>
        <w:t xml:space="preserve"> </w:t>
      </w:r>
      <w:r w:rsidRPr="003C1EA9">
        <w:rPr>
          <w:rFonts w:ascii="Georgia" w:hAnsi="Georgia"/>
        </w:rPr>
        <w:t xml:space="preserve">must establish that </w:t>
      </w:r>
      <w:r w:rsidR="00DF70C8" w:rsidRPr="003C1EA9">
        <w:rPr>
          <w:rFonts w:ascii="Georgia" w:hAnsi="Georgia"/>
          <w:b/>
        </w:rPr>
        <w:t>“</w:t>
      </w:r>
      <w:r w:rsidRPr="003C1EA9">
        <w:rPr>
          <w:rFonts w:ascii="Georgia" w:hAnsi="Georgia"/>
          <w:b/>
        </w:rPr>
        <w:t>he is likely to succeed</w:t>
      </w:r>
      <w:r w:rsidR="00EF5C78" w:rsidRPr="003C1EA9">
        <w:rPr>
          <w:rFonts w:ascii="Georgia" w:hAnsi="Georgia"/>
          <w:b/>
        </w:rPr>
        <w:t>.</w:t>
      </w:r>
      <w:r w:rsidRPr="003C1EA9">
        <w:rPr>
          <w:rFonts w:ascii="Georgia" w:hAnsi="Georgia"/>
          <w:b/>
        </w:rPr>
        <w:t>”</w:t>
      </w:r>
      <w:r w:rsidR="00EF5C78" w:rsidRPr="003C1EA9">
        <w:rPr>
          <w:rFonts w:ascii="Georgia" w:hAnsi="Georgia"/>
          <w:b/>
        </w:rPr>
        <w:t xml:space="preserve"> </w:t>
      </w:r>
      <w:r w:rsidR="004E6195" w:rsidRPr="003C1EA9">
        <w:rPr>
          <w:rFonts w:ascii="Georgia" w:hAnsi="Georgia"/>
        </w:rPr>
        <w:t>No</w:t>
      </w:r>
      <w:r w:rsidR="0027182D" w:rsidRPr="003C1EA9">
        <w:rPr>
          <w:rFonts w:ascii="Georgia" w:hAnsi="Georgia"/>
        </w:rPr>
        <w:t>t</w:t>
      </w:r>
      <w:r w:rsidR="004E6195" w:rsidRPr="003C1EA9">
        <w:rPr>
          <w:rFonts w:ascii="Georgia" w:hAnsi="Georgia"/>
        </w:rPr>
        <w:t xml:space="preserve"> </w:t>
      </w:r>
      <w:r w:rsidR="004E6195" w:rsidRPr="003C1EA9">
        <w:rPr>
          <w:rFonts w:ascii="Georgia" w:hAnsi="Georgia"/>
          <w:b/>
        </w:rPr>
        <w:t>“</w:t>
      </w:r>
      <w:r w:rsidR="0027182D" w:rsidRPr="003C1EA9">
        <w:rPr>
          <w:rFonts w:ascii="Georgia" w:hAnsi="Georgia"/>
          <w:b/>
        </w:rPr>
        <w:t>h</w:t>
      </w:r>
      <w:r w:rsidR="00EF5C78" w:rsidRPr="003C1EA9">
        <w:rPr>
          <w:rFonts w:ascii="Georgia" w:hAnsi="Georgia"/>
          <w:b/>
        </w:rPr>
        <w:t>e is strongly</w:t>
      </w:r>
      <w:r w:rsidR="0027182D" w:rsidRPr="003C1EA9">
        <w:rPr>
          <w:rFonts w:ascii="Georgia" w:hAnsi="Georgia"/>
          <w:b/>
        </w:rPr>
        <w:t xml:space="preserve"> like</w:t>
      </w:r>
      <w:r w:rsidR="00EF5C78" w:rsidRPr="003C1EA9">
        <w:rPr>
          <w:rFonts w:ascii="Georgia" w:hAnsi="Georgia"/>
          <w:b/>
        </w:rPr>
        <w:t>ly</w:t>
      </w:r>
      <w:r w:rsidR="00661074" w:rsidRPr="003C1EA9">
        <w:rPr>
          <w:rFonts w:ascii="Georgia" w:hAnsi="Georgia"/>
          <w:b/>
        </w:rPr>
        <w:t xml:space="preserve"> </w:t>
      </w:r>
      <w:proofErr w:type="gramStart"/>
      <w:r w:rsidR="00661074" w:rsidRPr="003C1EA9">
        <w:rPr>
          <w:rFonts w:ascii="Georgia" w:hAnsi="Georgia"/>
          <w:b/>
        </w:rPr>
        <w:t>succeed</w:t>
      </w:r>
      <w:proofErr w:type="gramEnd"/>
      <w:r w:rsidR="00EF5C78" w:rsidRPr="003C1EA9">
        <w:rPr>
          <w:rFonts w:ascii="Georgia" w:hAnsi="Georgia"/>
          <w:b/>
        </w:rPr>
        <w:t>.</w:t>
      </w:r>
      <w:r w:rsidR="004E6195" w:rsidRPr="003C1EA9">
        <w:rPr>
          <w:rFonts w:ascii="Georgia" w:hAnsi="Georgia"/>
          <w:b/>
        </w:rPr>
        <w:t>”</w:t>
      </w:r>
      <w:r w:rsidR="0027182D" w:rsidRPr="003C1EA9">
        <w:rPr>
          <w:rFonts w:ascii="Georgia" w:hAnsi="Georgia"/>
        </w:rPr>
        <w:t xml:space="preserve"> </w:t>
      </w:r>
      <w:proofErr w:type="spellStart"/>
      <w:r w:rsidRPr="003C1EA9">
        <w:rPr>
          <w:rFonts w:ascii="Georgia" w:hAnsi="Georgia"/>
          <w:i/>
        </w:rPr>
        <w:t>Autocam</w:t>
      </w:r>
      <w:proofErr w:type="spellEnd"/>
      <w:r w:rsidRPr="003C1EA9">
        <w:rPr>
          <w:rFonts w:ascii="Georgia" w:hAnsi="Georgia"/>
        </w:rPr>
        <w:t xml:space="preserve"> and </w:t>
      </w:r>
      <w:proofErr w:type="spellStart"/>
      <w:r w:rsidRPr="003C1EA9">
        <w:rPr>
          <w:rFonts w:ascii="Georgia" w:hAnsi="Georgia"/>
          <w:i/>
        </w:rPr>
        <w:t>Mersino</w:t>
      </w:r>
      <w:proofErr w:type="spellEnd"/>
      <w:r w:rsidRPr="003C1EA9">
        <w:rPr>
          <w:rFonts w:ascii="Georgia" w:hAnsi="Georgia"/>
          <w:i/>
        </w:rPr>
        <w:t xml:space="preserve"> I</w:t>
      </w:r>
      <w:r w:rsidRPr="003C1EA9">
        <w:rPr>
          <w:rFonts w:ascii="Georgia" w:hAnsi="Georgia"/>
        </w:rPr>
        <w:t xml:space="preserve"> seem to be relying on a 2002 6</w:t>
      </w:r>
      <w:r w:rsidRPr="003C1EA9">
        <w:rPr>
          <w:rFonts w:ascii="Georgia" w:hAnsi="Georgia"/>
          <w:vertAlign w:val="superscript"/>
        </w:rPr>
        <w:t>th</w:t>
      </w:r>
      <w:r w:rsidRPr="003C1EA9">
        <w:rPr>
          <w:rFonts w:ascii="Georgia" w:hAnsi="Georgia"/>
        </w:rPr>
        <w:t xml:space="preserve"> Circuit precedent that </w:t>
      </w:r>
      <w:proofErr w:type="gramStart"/>
      <w:r w:rsidR="002508A1" w:rsidRPr="003C1EA9">
        <w:rPr>
          <w:rFonts w:ascii="Georgia" w:hAnsi="Georgia"/>
          <w:i/>
        </w:rPr>
        <w:t>Winter</w:t>
      </w:r>
      <w:proofErr w:type="gramEnd"/>
      <w:r w:rsidR="00AB34B2" w:rsidRPr="003C1EA9">
        <w:rPr>
          <w:rFonts w:ascii="Georgia" w:hAnsi="Georgia"/>
          <w:i/>
        </w:rPr>
        <w:t xml:space="preserve"> </w:t>
      </w:r>
      <w:r w:rsidR="00EF5C78" w:rsidRPr="003C1EA9">
        <w:rPr>
          <w:rFonts w:ascii="Georgia" w:hAnsi="Georgia"/>
        </w:rPr>
        <w:t>superseded.</w:t>
      </w:r>
    </w:p>
    <w:p w:rsidR="000E4BFA" w:rsidRPr="003C1EA9" w:rsidRDefault="000E4BFA" w:rsidP="003C1EA9">
      <w:pPr>
        <w:autoSpaceDE w:val="0"/>
        <w:autoSpaceDN w:val="0"/>
        <w:adjustRightInd w:val="0"/>
        <w:jc w:val="both"/>
        <w:rPr>
          <w:rFonts w:ascii="Georgia" w:hAnsi="Georgia"/>
        </w:rPr>
      </w:pPr>
    </w:p>
    <w:p w:rsidR="000E4BFA" w:rsidRDefault="000E4BFA" w:rsidP="003C1EA9">
      <w:pPr>
        <w:jc w:val="both"/>
        <w:rPr>
          <w:rFonts w:ascii="Georgia" w:hAnsi="Georgia"/>
        </w:rPr>
      </w:pPr>
      <w:r w:rsidRPr="003C1EA9">
        <w:rPr>
          <w:rFonts w:ascii="Georgia" w:hAnsi="Georgia"/>
        </w:rPr>
        <w:t xml:space="preserve">    The other 6</w:t>
      </w:r>
      <w:r w:rsidRPr="003C1EA9">
        <w:rPr>
          <w:rFonts w:ascii="Georgia" w:hAnsi="Georgia"/>
          <w:vertAlign w:val="superscript"/>
        </w:rPr>
        <w:t>th</w:t>
      </w:r>
      <w:r w:rsidRPr="003C1EA9">
        <w:rPr>
          <w:rFonts w:ascii="Georgia" w:hAnsi="Georgia"/>
        </w:rPr>
        <w:t xml:space="preserve"> Circuit case,</w:t>
      </w:r>
      <w:r w:rsidRPr="003C1EA9">
        <w:rPr>
          <w:rFonts w:ascii="Georgia" w:hAnsi="Georgia"/>
          <w:i/>
        </w:rPr>
        <w:t xml:space="preserve"> </w:t>
      </w:r>
      <w:r w:rsidR="00B75525" w:rsidRPr="003C1EA9">
        <w:rPr>
          <w:rFonts w:ascii="Georgia" w:hAnsi="Georgia"/>
          <w:i/>
          <w:iCs/>
          <w:color w:val="000000"/>
        </w:rPr>
        <w:t xml:space="preserve">Eden Foods v. </w:t>
      </w:r>
      <w:proofErr w:type="spellStart"/>
      <w:r w:rsidR="00B75525" w:rsidRPr="003C1EA9">
        <w:rPr>
          <w:rFonts w:ascii="Georgia" w:hAnsi="Georgia"/>
          <w:i/>
          <w:iCs/>
          <w:color w:val="000000"/>
        </w:rPr>
        <w:t>Sebelius</w:t>
      </w:r>
      <w:proofErr w:type="spellEnd"/>
      <w:r w:rsidR="00B75525" w:rsidRPr="003C1EA9">
        <w:rPr>
          <w:rFonts w:ascii="Georgia" w:hAnsi="Georgia"/>
          <w:color w:val="000000"/>
        </w:rPr>
        <w:t>, No. 13-</w:t>
      </w:r>
      <w:r w:rsidR="00B75525" w:rsidRPr="003C1EA9">
        <w:rPr>
          <w:rFonts w:ascii="Georgia" w:hAnsi="Georgia"/>
        </w:rPr>
        <w:t>1677 slip op. (6th Cir. June 28, 2013)</w:t>
      </w:r>
      <w:r w:rsidRPr="003C1EA9">
        <w:rPr>
          <w:rFonts w:ascii="Georgia" w:hAnsi="Georgia"/>
          <w:i/>
        </w:rPr>
        <w:t xml:space="preserve">, </w:t>
      </w:r>
      <w:r w:rsidRPr="003C1EA9">
        <w:rPr>
          <w:rFonts w:ascii="Georgia" w:hAnsi="Georgia"/>
        </w:rPr>
        <w:t xml:space="preserve">did not </w:t>
      </w:r>
      <w:r w:rsidR="00AB34B2" w:rsidRPr="003C1EA9">
        <w:rPr>
          <w:rFonts w:ascii="Georgia" w:hAnsi="Georgia"/>
        </w:rPr>
        <w:t xml:space="preserve">rely on </w:t>
      </w:r>
      <w:r w:rsidR="00AB34B2" w:rsidRPr="003C1EA9">
        <w:rPr>
          <w:rFonts w:ascii="Georgia" w:hAnsi="Georgia"/>
          <w:i/>
        </w:rPr>
        <w:t>Overstreet</w:t>
      </w:r>
      <w:r w:rsidRPr="003C1EA9">
        <w:rPr>
          <w:rFonts w:ascii="Georgia" w:hAnsi="Georgia"/>
        </w:rPr>
        <w:t>. It</w:t>
      </w:r>
      <w:r w:rsidRPr="003C1EA9">
        <w:rPr>
          <w:rFonts w:ascii="Georgia" w:hAnsi="Georgia"/>
          <w:i/>
        </w:rPr>
        <w:t xml:space="preserve"> </w:t>
      </w:r>
      <w:r w:rsidRPr="003C1EA9">
        <w:rPr>
          <w:rFonts w:ascii="Georgia" w:hAnsi="Georgia"/>
        </w:rPr>
        <w:t>sa</w:t>
      </w:r>
      <w:r w:rsidR="008C7E47" w:rsidRPr="003C1EA9">
        <w:rPr>
          <w:rFonts w:ascii="Georgia" w:hAnsi="Georgia"/>
        </w:rPr>
        <w:t>ys</w:t>
      </w:r>
      <w:r w:rsidR="00B75525" w:rsidRPr="003C1EA9">
        <w:rPr>
          <w:rFonts w:ascii="Georgia" w:hAnsi="Georgia"/>
        </w:rPr>
        <w:t xml:space="preserve"> on p. 2</w:t>
      </w:r>
      <w:r w:rsidRPr="003C1EA9">
        <w:rPr>
          <w:rFonts w:ascii="Georgia" w:hAnsi="Georgia"/>
        </w:rPr>
        <w:t xml:space="preserve"> (boldface added):</w:t>
      </w:r>
    </w:p>
    <w:p w:rsidR="006A0B6E" w:rsidRPr="003C1EA9" w:rsidRDefault="006A0B6E" w:rsidP="003C1EA9">
      <w:pPr>
        <w:jc w:val="both"/>
        <w:rPr>
          <w:rFonts w:ascii="Georgia" w:hAnsi="Georgia"/>
        </w:rPr>
      </w:pPr>
    </w:p>
    <w:p w:rsidR="000E4BFA" w:rsidRPr="003C1EA9" w:rsidRDefault="000E4BFA" w:rsidP="003C1EA9">
      <w:pPr>
        <w:autoSpaceDE w:val="0"/>
        <w:autoSpaceDN w:val="0"/>
        <w:adjustRightInd w:val="0"/>
        <w:ind w:left="720" w:right="720"/>
        <w:jc w:val="both"/>
        <w:rPr>
          <w:rFonts w:ascii="Georgia" w:hAnsi="Georgia"/>
        </w:rPr>
      </w:pPr>
      <w:r w:rsidRPr="003C1EA9">
        <w:rPr>
          <w:rFonts w:ascii="Georgia" w:hAnsi="Georgia"/>
        </w:rPr>
        <w:t>“Four factors are weighed: (1)</w:t>
      </w:r>
      <w:r w:rsidRPr="003C1EA9">
        <w:rPr>
          <w:rFonts w:ascii="Georgia" w:hAnsi="Georgia"/>
          <w:b/>
        </w:rPr>
        <w:t xml:space="preserve"> whether the movant has made a “strong showing that he is likely to succeed </w:t>
      </w:r>
      <w:r w:rsidRPr="003C1EA9">
        <w:rPr>
          <w:rFonts w:ascii="Georgia" w:hAnsi="Georgia"/>
        </w:rPr>
        <w:t xml:space="preserve">on the merits”; </w:t>
      </w:r>
      <w:proofErr w:type="spellStart"/>
      <w:r w:rsidRPr="003C1EA9">
        <w:rPr>
          <w:rFonts w:ascii="Georgia" w:hAnsi="Georgia"/>
          <w:i/>
          <w:iCs/>
        </w:rPr>
        <w:t>Nken</w:t>
      </w:r>
      <w:proofErr w:type="spellEnd"/>
      <w:r w:rsidRPr="003C1EA9">
        <w:rPr>
          <w:rFonts w:ascii="Georgia" w:hAnsi="Georgia"/>
          <w:i/>
          <w:iCs/>
        </w:rPr>
        <w:t xml:space="preserve"> v. Holder</w:t>
      </w:r>
      <w:r w:rsidRPr="003C1EA9">
        <w:rPr>
          <w:rFonts w:ascii="Georgia" w:hAnsi="Georgia"/>
        </w:rPr>
        <w:t xml:space="preserve">, 556 U.S. 418, 434 (2009); </w:t>
      </w:r>
      <w:r w:rsidRPr="003C1EA9">
        <w:rPr>
          <w:rFonts w:ascii="Georgia" w:hAnsi="Georgia"/>
          <w:i/>
          <w:iCs/>
        </w:rPr>
        <w:t>see Bays v. City of Fairborn</w:t>
      </w:r>
      <w:r w:rsidRPr="003C1EA9">
        <w:rPr>
          <w:rFonts w:ascii="Georgia" w:hAnsi="Georgia"/>
        </w:rPr>
        <w:t>, 668 F.3d 814, 818–19 (6th Cir. 2012).</w:t>
      </w:r>
      <w:r w:rsidR="00661074" w:rsidRPr="003C1EA9">
        <w:rPr>
          <w:rFonts w:ascii="Georgia" w:hAnsi="Georgia"/>
        </w:rPr>
        <w:t>...</w:t>
      </w:r>
      <w:r w:rsidRPr="003C1EA9">
        <w:rPr>
          <w:rFonts w:ascii="Georgia" w:hAnsi="Georgia"/>
        </w:rPr>
        <w:t xml:space="preserve">” </w:t>
      </w:r>
    </w:p>
    <w:p w:rsidR="00715731" w:rsidRPr="003C1EA9" w:rsidRDefault="00715731" w:rsidP="003C1EA9">
      <w:pPr>
        <w:autoSpaceDE w:val="0"/>
        <w:autoSpaceDN w:val="0"/>
        <w:adjustRightInd w:val="0"/>
        <w:jc w:val="both"/>
        <w:rPr>
          <w:rFonts w:ascii="Georgia" w:hAnsi="Georgia"/>
        </w:rPr>
      </w:pPr>
    </w:p>
    <w:p w:rsidR="00661074" w:rsidRDefault="00715731" w:rsidP="003C1EA9">
      <w:pPr>
        <w:autoSpaceDE w:val="0"/>
        <w:autoSpaceDN w:val="0"/>
        <w:adjustRightInd w:val="0"/>
        <w:jc w:val="both"/>
        <w:rPr>
          <w:rFonts w:ascii="Georgia" w:hAnsi="Georgia" w:cs="TimesNewRomanPSMT"/>
        </w:rPr>
      </w:pPr>
      <w:r w:rsidRPr="003C1EA9">
        <w:rPr>
          <w:rFonts w:ascii="Georgia" w:hAnsi="Georgia"/>
        </w:rPr>
        <w:t xml:space="preserve">    </w:t>
      </w:r>
      <w:r w:rsidRPr="003C1EA9">
        <w:rPr>
          <w:rFonts w:ascii="Georgia" w:hAnsi="Georgia"/>
          <w:i/>
        </w:rPr>
        <w:t>Eden</w:t>
      </w:r>
      <w:r w:rsidRPr="003C1EA9">
        <w:rPr>
          <w:rFonts w:ascii="Georgia" w:hAnsi="Georgia"/>
        </w:rPr>
        <w:t xml:space="preserve"> quotes from </w:t>
      </w:r>
      <w:proofErr w:type="spellStart"/>
      <w:r w:rsidRPr="003C1EA9">
        <w:rPr>
          <w:rFonts w:ascii="Georgia" w:hAnsi="Georgia"/>
          <w:i/>
        </w:rPr>
        <w:t>Nken</w:t>
      </w:r>
      <w:proofErr w:type="spellEnd"/>
      <w:r w:rsidRPr="003C1EA9">
        <w:rPr>
          <w:rFonts w:ascii="Georgia" w:hAnsi="Georgia"/>
        </w:rPr>
        <w:t xml:space="preserve">, a 2009 Supreme Court case. </w:t>
      </w:r>
      <w:proofErr w:type="spellStart"/>
      <w:proofErr w:type="gramStart"/>
      <w:r w:rsidR="006D0CD7" w:rsidRPr="003C1EA9">
        <w:rPr>
          <w:rFonts w:ascii="Georgia" w:hAnsi="Georgia"/>
          <w:i/>
        </w:rPr>
        <w:t>Nken</w:t>
      </w:r>
      <w:proofErr w:type="spellEnd"/>
      <w:r w:rsidR="006D0CD7" w:rsidRPr="003C1EA9">
        <w:rPr>
          <w:rFonts w:ascii="Georgia" w:hAnsi="Georgia"/>
          <w:i/>
        </w:rPr>
        <w:t xml:space="preserve"> v. Holder</w:t>
      </w:r>
      <w:r w:rsidR="006D0CD7" w:rsidRPr="003C1EA9">
        <w:rPr>
          <w:rFonts w:ascii="Georgia" w:hAnsi="Georgia"/>
        </w:rPr>
        <w:t>, 556 U.S. 418 (2009).</w:t>
      </w:r>
      <w:proofErr w:type="gramEnd"/>
      <w:r w:rsidR="006D0CD7" w:rsidRPr="003C1EA9">
        <w:rPr>
          <w:rFonts w:ascii="Georgia" w:hAnsi="Georgia"/>
        </w:rPr>
        <w:t xml:space="preserve"> </w:t>
      </w:r>
      <w:r w:rsidR="00AB34B2" w:rsidRPr="003C1EA9">
        <w:rPr>
          <w:rFonts w:ascii="Georgia" w:hAnsi="Georgia"/>
        </w:rPr>
        <w:t>N</w:t>
      </w:r>
      <w:r w:rsidRPr="003C1EA9">
        <w:rPr>
          <w:rFonts w:ascii="Georgia" w:hAnsi="Georgia"/>
        </w:rPr>
        <w:t xml:space="preserve">otice the </w:t>
      </w:r>
      <w:r w:rsidR="00EF5C78" w:rsidRPr="003C1EA9">
        <w:rPr>
          <w:rFonts w:ascii="Georgia" w:hAnsi="Georgia"/>
        </w:rPr>
        <w:t>position</w:t>
      </w:r>
      <w:r w:rsidRPr="003C1EA9">
        <w:rPr>
          <w:rFonts w:ascii="Georgia" w:hAnsi="Georgia"/>
        </w:rPr>
        <w:t xml:space="preserve"> of the word “strong” in </w:t>
      </w:r>
      <w:r w:rsidRPr="003C1EA9">
        <w:rPr>
          <w:rFonts w:ascii="Georgia" w:hAnsi="Georgia"/>
          <w:b/>
        </w:rPr>
        <w:t>“strong showing that he is likely to succeed”</w:t>
      </w:r>
      <w:r w:rsidR="00641459" w:rsidRPr="003C1EA9">
        <w:rPr>
          <w:rFonts w:ascii="Georgia" w:hAnsi="Georgia"/>
        </w:rPr>
        <w:t xml:space="preserve">. </w:t>
      </w:r>
      <w:r w:rsidR="00AB34B2" w:rsidRPr="003C1EA9">
        <w:rPr>
          <w:rFonts w:ascii="Georgia" w:hAnsi="Georgia"/>
        </w:rPr>
        <w:t>It</w:t>
      </w:r>
      <w:r w:rsidR="004E6195" w:rsidRPr="003C1EA9">
        <w:rPr>
          <w:rFonts w:ascii="Georgia" w:hAnsi="Georgia"/>
        </w:rPr>
        <w:t>’s not</w:t>
      </w:r>
      <w:r w:rsidRPr="003C1EA9">
        <w:rPr>
          <w:rFonts w:ascii="Georgia" w:hAnsi="Georgia"/>
        </w:rPr>
        <w:t xml:space="preserve"> </w:t>
      </w:r>
      <w:r w:rsidRPr="003C1EA9">
        <w:rPr>
          <w:rFonts w:ascii="Georgia" w:hAnsi="Georgia"/>
          <w:b/>
        </w:rPr>
        <w:t>“showing that he has a strong likelihood of succeeding,”</w:t>
      </w:r>
      <w:r w:rsidRPr="003C1EA9">
        <w:rPr>
          <w:rFonts w:ascii="Georgia" w:hAnsi="Georgia"/>
        </w:rPr>
        <w:t xml:space="preserve"> which would amount to a reversal of </w:t>
      </w:r>
      <w:proofErr w:type="gramStart"/>
      <w:r w:rsidRPr="003C1EA9">
        <w:rPr>
          <w:rFonts w:ascii="Georgia" w:hAnsi="Georgia"/>
          <w:i/>
        </w:rPr>
        <w:t>Winter</w:t>
      </w:r>
      <w:proofErr w:type="gramEnd"/>
      <w:r w:rsidRPr="003C1EA9">
        <w:rPr>
          <w:rFonts w:ascii="Georgia" w:hAnsi="Georgia"/>
        </w:rPr>
        <w:t xml:space="preserve"> </w:t>
      </w:r>
      <w:r w:rsidR="004E6195" w:rsidRPr="003C1EA9">
        <w:rPr>
          <w:rFonts w:ascii="Georgia" w:hAnsi="Georgia"/>
        </w:rPr>
        <w:t xml:space="preserve">after </w:t>
      </w:r>
      <w:r w:rsidR="00AB34B2" w:rsidRPr="003C1EA9">
        <w:rPr>
          <w:rFonts w:ascii="Georgia" w:hAnsi="Georgia"/>
        </w:rPr>
        <w:t>two years.</w:t>
      </w:r>
      <w:r w:rsidR="00AB34B2" w:rsidRPr="003C1EA9">
        <w:rPr>
          <w:rFonts w:ascii="Georgia" w:hAnsi="Georgia"/>
          <w:i/>
        </w:rPr>
        <w:t xml:space="preserve"> </w:t>
      </w:r>
      <w:r w:rsidR="00AB34B2" w:rsidRPr="003C1EA9">
        <w:rPr>
          <w:rFonts w:ascii="Georgia" w:hAnsi="Georgia"/>
        </w:rPr>
        <w:t>Th</w:t>
      </w:r>
      <w:r w:rsidR="00C66831" w:rsidRPr="003C1EA9">
        <w:rPr>
          <w:rFonts w:ascii="Georgia" w:hAnsi="Georgia"/>
        </w:rPr>
        <w:t xml:space="preserve">e natural reading of the phrase in </w:t>
      </w:r>
      <w:proofErr w:type="spellStart"/>
      <w:r w:rsidR="00C66831" w:rsidRPr="003C1EA9">
        <w:rPr>
          <w:rFonts w:ascii="Georgia" w:hAnsi="Georgia"/>
          <w:i/>
        </w:rPr>
        <w:t>Nken</w:t>
      </w:r>
      <w:proofErr w:type="spellEnd"/>
      <w:r w:rsidR="00AB34B2" w:rsidRPr="003C1EA9">
        <w:rPr>
          <w:rFonts w:ascii="Georgia" w:hAnsi="Georgia"/>
        </w:rPr>
        <w:t xml:space="preserve"> </w:t>
      </w:r>
      <w:r w:rsidR="00C66831" w:rsidRPr="003C1EA9">
        <w:rPr>
          <w:rFonts w:ascii="Georgia" w:hAnsi="Georgia"/>
        </w:rPr>
        <w:t xml:space="preserve">is that the </w:t>
      </w:r>
      <w:r w:rsidR="00AB34B2" w:rsidRPr="003C1EA9">
        <w:rPr>
          <w:rFonts w:ascii="Georgia" w:hAnsi="Georgia"/>
        </w:rPr>
        <w:t>plaintiff</w:t>
      </w:r>
      <w:r w:rsidR="00C66831" w:rsidRPr="003C1EA9">
        <w:rPr>
          <w:rFonts w:ascii="Georgia" w:hAnsi="Georgia"/>
        </w:rPr>
        <w:t xml:space="preserve"> must present compelling eviden</w:t>
      </w:r>
      <w:r w:rsidR="004B11BD" w:rsidRPr="003C1EA9">
        <w:rPr>
          <w:rFonts w:ascii="Georgia" w:hAnsi="Georgia"/>
        </w:rPr>
        <w:t>c</w:t>
      </w:r>
      <w:r w:rsidR="00C66831" w:rsidRPr="003C1EA9">
        <w:rPr>
          <w:rFonts w:ascii="Georgia" w:hAnsi="Georgia"/>
        </w:rPr>
        <w:t>e that he has</w:t>
      </w:r>
      <w:r w:rsidR="00C66831" w:rsidRPr="003C1EA9">
        <w:rPr>
          <w:rFonts w:ascii="Georgia" w:hAnsi="Georgia"/>
          <w:i/>
        </w:rPr>
        <w:t xml:space="preserve"> some </w:t>
      </w:r>
      <w:r w:rsidR="00C66831" w:rsidRPr="003C1EA9">
        <w:rPr>
          <w:rFonts w:ascii="Georgia" w:hAnsi="Georgia"/>
        </w:rPr>
        <w:t>chance of winning, rather than making a baseless claim.</w:t>
      </w:r>
      <w:r w:rsidR="004B11BD" w:rsidRPr="003C1EA9">
        <w:rPr>
          <w:rStyle w:val="FootnoteReference"/>
          <w:rFonts w:ascii="Georgia" w:hAnsi="Georgia"/>
        </w:rPr>
        <w:footnoteReference w:id="9"/>
      </w:r>
      <w:r w:rsidR="00C66831" w:rsidRPr="003C1EA9">
        <w:rPr>
          <w:rFonts w:ascii="Georgia" w:hAnsi="Georgia"/>
        </w:rPr>
        <w:t xml:space="preserve"> </w:t>
      </w:r>
      <w:r w:rsidR="00AB34B2" w:rsidRPr="003C1EA9">
        <w:rPr>
          <w:rFonts w:ascii="Georgia" w:hAnsi="Georgia" w:cs="TimesNewRomanPSMT"/>
        </w:rPr>
        <w:t xml:space="preserve"> </w:t>
      </w:r>
    </w:p>
    <w:p w:rsidR="006A0B6E" w:rsidRPr="003C1EA9" w:rsidRDefault="006A0B6E" w:rsidP="003C1EA9">
      <w:pPr>
        <w:autoSpaceDE w:val="0"/>
        <w:autoSpaceDN w:val="0"/>
        <w:adjustRightInd w:val="0"/>
        <w:jc w:val="both"/>
        <w:rPr>
          <w:rFonts w:ascii="Georgia" w:hAnsi="Georgia" w:cs="TimesNewRomanPSMT"/>
        </w:rPr>
      </w:pPr>
    </w:p>
    <w:p w:rsidR="00EF5C78" w:rsidRDefault="00E30489" w:rsidP="003C1EA9">
      <w:pPr>
        <w:autoSpaceDE w:val="0"/>
        <w:autoSpaceDN w:val="0"/>
        <w:adjustRightInd w:val="0"/>
        <w:jc w:val="both"/>
        <w:rPr>
          <w:rFonts w:ascii="Georgia" w:hAnsi="Georgia" w:cs="TimesNewRomanPSMT"/>
        </w:rPr>
      </w:pPr>
      <w:r w:rsidRPr="003C1EA9">
        <w:rPr>
          <w:rFonts w:ascii="Georgia" w:hAnsi="Georgia" w:cs="TimesNewRomanPSMT"/>
        </w:rPr>
        <w:tab/>
        <w:t>There is</w:t>
      </w:r>
      <w:r w:rsidR="006D762B" w:rsidRPr="003C1EA9">
        <w:rPr>
          <w:rFonts w:ascii="Georgia" w:hAnsi="Georgia" w:cs="TimesNewRomanPSMT"/>
        </w:rPr>
        <w:t>, however, a good</w:t>
      </w:r>
      <w:r w:rsidRPr="003C1EA9">
        <w:rPr>
          <w:rFonts w:ascii="Georgia" w:hAnsi="Georgia" w:cs="TimesNewRomanPSMT"/>
        </w:rPr>
        <w:t xml:space="preserve"> reason to skip </w:t>
      </w:r>
      <w:proofErr w:type="spellStart"/>
      <w:r w:rsidRPr="003C1EA9">
        <w:rPr>
          <w:rFonts w:ascii="Georgia" w:hAnsi="Georgia" w:cs="TimesNewRomanPSMT"/>
          <w:i/>
        </w:rPr>
        <w:t>Nken</w:t>
      </w:r>
      <w:proofErr w:type="spellEnd"/>
      <w:r w:rsidRPr="003C1EA9">
        <w:rPr>
          <w:rFonts w:ascii="Georgia" w:hAnsi="Georgia" w:cs="TimesNewRomanPSMT"/>
        </w:rPr>
        <w:t xml:space="preserve"> </w:t>
      </w:r>
      <w:r w:rsidR="006D762B" w:rsidRPr="003C1EA9">
        <w:rPr>
          <w:rFonts w:ascii="Georgia" w:hAnsi="Georgia" w:cs="TimesNewRomanPSMT"/>
        </w:rPr>
        <w:t>altogether</w:t>
      </w:r>
      <w:r w:rsidR="00AB34B2" w:rsidRPr="003C1EA9">
        <w:rPr>
          <w:rFonts w:ascii="Georgia" w:hAnsi="Georgia" w:cs="TimesNewRomanPSMT"/>
        </w:rPr>
        <w:t>.</w:t>
      </w:r>
      <w:r w:rsidRPr="003C1EA9">
        <w:rPr>
          <w:rFonts w:ascii="Georgia" w:hAnsi="Georgia" w:cs="TimesNewRomanPSMT"/>
        </w:rPr>
        <w:t xml:space="preserve"> </w:t>
      </w:r>
      <w:proofErr w:type="spellStart"/>
      <w:r w:rsidRPr="003C1EA9">
        <w:rPr>
          <w:rFonts w:ascii="Georgia" w:hAnsi="Georgia" w:cs="TimesNewRomanPSMT"/>
          <w:i/>
        </w:rPr>
        <w:t>Nken</w:t>
      </w:r>
      <w:proofErr w:type="spellEnd"/>
      <w:r w:rsidRPr="003C1EA9">
        <w:rPr>
          <w:rFonts w:ascii="Georgia" w:hAnsi="Georgia" w:cs="TimesNewRomanPSMT"/>
        </w:rPr>
        <w:t xml:space="preserve"> is talking about the test for stays</w:t>
      </w:r>
      <w:r w:rsidR="00AB34B2" w:rsidRPr="003C1EA9">
        <w:rPr>
          <w:rFonts w:ascii="Georgia" w:hAnsi="Georgia" w:cs="TimesNewRomanPSMT"/>
        </w:rPr>
        <w:t xml:space="preserve">, not preliminary </w:t>
      </w:r>
      <w:proofErr w:type="spellStart"/>
      <w:r w:rsidR="00AB34B2" w:rsidRPr="003C1EA9">
        <w:rPr>
          <w:rFonts w:ascii="Georgia" w:hAnsi="Georgia" w:cs="TimesNewRomanPSMT"/>
        </w:rPr>
        <w:t>injuntions</w:t>
      </w:r>
      <w:proofErr w:type="spellEnd"/>
      <w:r w:rsidR="00AB34B2" w:rsidRPr="003C1EA9">
        <w:rPr>
          <w:rFonts w:ascii="Georgia" w:hAnsi="Georgia" w:cs="TimesNewRomanPSMT"/>
        </w:rPr>
        <w:t>, and for stays</w:t>
      </w:r>
      <w:r w:rsidR="00502B1A" w:rsidRPr="003C1EA9">
        <w:rPr>
          <w:rFonts w:ascii="Georgia" w:hAnsi="Georgia" w:cs="TimesNewRomanPSMT"/>
        </w:rPr>
        <w:t xml:space="preserve"> </w:t>
      </w:r>
      <w:r w:rsidR="00502B1A" w:rsidRPr="003C1EA9">
        <w:rPr>
          <w:rFonts w:ascii="Georgia" w:hAnsi="Georgia" w:cs="TimesNewRomanPSMT"/>
          <w:i/>
        </w:rPr>
        <w:t>as distinguished from</w:t>
      </w:r>
      <w:r w:rsidRPr="003C1EA9">
        <w:rPr>
          <w:rFonts w:ascii="Georgia" w:hAnsi="Georgia" w:cs="TimesNewRomanPSMT"/>
        </w:rPr>
        <w:t xml:space="preserve"> preliminary injunctions</w:t>
      </w:r>
      <w:r w:rsidR="00502B1A" w:rsidRPr="003C1EA9">
        <w:rPr>
          <w:rFonts w:ascii="Georgia" w:hAnsi="Georgia" w:cs="TimesNewRomanPSMT"/>
        </w:rPr>
        <w:t>.</w:t>
      </w:r>
      <w:r w:rsidR="001B6A71" w:rsidRPr="003C1EA9">
        <w:rPr>
          <w:rFonts w:ascii="Georgia" w:hAnsi="Georgia" w:cs="TimesNewRomanPSMT"/>
        </w:rPr>
        <w:t xml:space="preserve"> The issue in the case was whether a court could stop </w:t>
      </w:r>
      <w:proofErr w:type="spellStart"/>
      <w:r w:rsidR="001B6A71" w:rsidRPr="003C1EA9">
        <w:rPr>
          <w:rFonts w:ascii="Georgia" w:hAnsi="Georgia" w:cs="TimesNewRomanPSMT"/>
        </w:rPr>
        <w:t>Nken</w:t>
      </w:r>
      <w:proofErr w:type="spellEnd"/>
      <w:r w:rsidR="001B6A71" w:rsidRPr="003C1EA9">
        <w:rPr>
          <w:rFonts w:ascii="Georgia" w:hAnsi="Georgia" w:cs="TimesNewRomanPSMT"/>
        </w:rPr>
        <w:t xml:space="preserve"> from being </w:t>
      </w:r>
      <w:r w:rsidR="006D0CD7" w:rsidRPr="003C1EA9">
        <w:rPr>
          <w:rFonts w:ascii="Georgia" w:hAnsi="Georgia" w:cs="TimesNewRomanPSMT"/>
        </w:rPr>
        <w:t xml:space="preserve">deported. </w:t>
      </w:r>
      <w:r w:rsidR="001B6A71" w:rsidRPr="003C1EA9">
        <w:rPr>
          <w:rFonts w:ascii="Georgia" w:hAnsi="Georgia" w:cs="TimesNewRomanPSMT"/>
        </w:rPr>
        <w:t xml:space="preserve">Congress had passed a statute with the specific language and intent to block courts from granting </w:t>
      </w:r>
      <w:r w:rsidR="00AB34B2" w:rsidRPr="003C1EA9">
        <w:rPr>
          <w:rFonts w:ascii="Georgia" w:hAnsi="Georgia" w:cs="TimesNewRomanPSMT"/>
        </w:rPr>
        <w:t>“</w:t>
      </w:r>
      <w:r w:rsidR="001B6A71" w:rsidRPr="003C1EA9">
        <w:rPr>
          <w:rFonts w:ascii="Georgia" w:hAnsi="Georgia" w:cs="TimesNewRomanPSMT"/>
        </w:rPr>
        <w:t xml:space="preserve">injunctive </w:t>
      </w:r>
      <w:r w:rsidR="006D0CD7" w:rsidRPr="003C1EA9">
        <w:rPr>
          <w:rFonts w:ascii="Georgia" w:hAnsi="Georgia" w:cs="TimesNewRomanPSMT"/>
        </w:rPr>
        <w:t>relief</w:t>
      </w:r>
      <w:r w:rsidR="00AB34B2" w:rsidRPr="003C1EA9">
        <w:rPr>
          <w:rFonts w:ascii="Georgia" w:hAnsi="Georgia" w:cs="TimesNewRomanPSMT"/>
        </w:rPr>
        <w:t>”</w:t>
      </w:r>
      <w:r w:rsidR="006D0CD7" w:rsidRPr="003C1EA9">
        <w:rPr>
          <w:rFonts w:ascii="Georgia" w:hAnsi="Georgia" w:cs="TimesNewRomanPSMT"/>
        </w:rPr>
        <w:t xml:space="preserve"> to someone being deported. </w:t>
      </w:r>
      <w:proofErr w:type="spellStart"/>
      <w:proofErr w:type="gramStart"/>
      <w:r w:rsidR="006D0CD7" w:rsidRPr="003C1EA9">
        <w:rPr>
          <w:rFonts w:ascii="Georgia" w:hAnsi="Georgia"/>
          <w:i/>
        </w:rPr>
        <w:t>Nken</w:t>
      </w:r>
      <w:proofErr w:type="spellEnd"/>
      <w:r w:rsidR="006D0CD7" w:rsidRPr="003C1EA9">
        <w:rPr>
          <w:rFonts w:ascii="Georgia" w:hAnsi="Georgia"/>
          <w:i/>
        </w:rPr>
        <w:t xml:space="preserve">, </w:t>
      </w:r>
      <w:r w:rsidR="006D0CD7" w:rsidRPr="003C1EA9">
        <w:rPr>
          <w:rFonts w:ascii="Georgia" w:hAnsi="Georgia"/>
        </w:rPr>
        <w:t xml:space="preserve">at </w:t>
      </w:r>
      <w:r w:rsidR="006D0CD7" w:rsidRPr="003C1EA9">
        <w:rPr>
          <w:rFonts w:ascii="Georgia" w:hAnsi="Georgia" w:cs="TimesNewRomanPSMT"/>
        </w:rPr>
        <w:t>424.</w:t>
      </w:r>
      <w:proofErr w:type="gramEnd"/>
      <w:r w:rsidR="006D0CD7" w:rsidRPr="003C1EA9">
        <w:rPr>
          <w:rFonts w:ascii="Georgia" w:hAnsi="Georgia" w:cs="TimesNewRomanPSMT"/>
        </w:rPr>
        <w:t xml:space="preserve"> </w:t>
      </w:r>
      <w:r w:rsidR="00AB34B2" w:rsidRPr="003C1EA9">
        <w:rPr>
          <w:rFonts w:ascii="Georgia" w:hAnsi="Georgia" w:cs="TimesNewRomanPSMT"/>
        </w:rPr>
        <w:t>The question was</w:t>
      </w:r>
      <w:r w:rsidR="006D0CD7" w:rsidRPr="003C1EA9">
        <w:rPr>
          <w:rFonts w:ascii="Georgia" w:hAnsi="Georgia" w:cs="TimesNewRomanPSMT"/>
        </w:rPr>
        <w:t xml:space="preserve"> whether courts could block deportation using a “stay”</w:t>
      </w:r>
      <w:r w:rsidR="00AB34B2" w:rsidRPr="003C1EA9">
        <w:rPr>
          <w:rFonts w:ascii="Georgia" w:hAnsi="Georgia" w:cs="TimesNewRomanPSMT"/>
        </w:rPr>
        <w:t xml:space="preserve">, even though they could not </w:t>
      </w:r>
      <w:proofErr w:type="gramStart"/>
      <w:r w:rsidR="00AB34B2" w:rsidRPr="003C1EA9">
        <w:rPr>
          <w:rFonts w:ascii="Georgia" w:hAnsi="Georgia" w:cs="TimesNewRomanPSMT"/>
        </w:rPr>
        <w:t>using</w:t>
      </w:r>
      <w:proofErr w:type="gramEnd"/>
      <w:r w:rsidR="00AB34B2" w:rsidRPr="003C1EA9">
        <w:rPr>
          <w:rFonts w:ascii="Georgia" w:hAnsi="Georgia" w:cs="TimesNewRomanPSMT"/>
        </w:rPr>
        <w:t xml:space="preserve"> a “preliminary injunction”</w:t>
      </w:r>
      <w:r w:rsidR="006D0CD7" w:rsidRPr="003C1EA9">
        <w:rPr>
          <w:rFonts w:ascii="Georgia" w:hAnsi="Georgia" w:cs="TimesNewRomanPSMT"/>
        </w:rPr>
        <w:t>. Justice Roberts says</w:t>
      </w:r>
      <w:r w:rsidR="00AB34B2" w:rsidRPr="003C1EA9">
        <w:rPr>
          <w:rFonts w:ascii="Georgia" w:hAnsi="Georgia" w:cs="TimesNewRomanPSMT"/>
        </w:rPr>
        <w:t xml:space="preserve"> </w:t>
      </w:r>
      <w:r w:rsidR="00502B1A" w:rsidRPr="003C1EA9">
        <w:rPr>
          <w:rFonts w:ascii="Georgia" w:hAnsi="Georgia" w:cs="TimesNewRomanPSMT"/>
        </w:rPr>
        <w:t>at 4</w:t>
      </w:r>
      <w:r w:rsidR="00AB34B2" w:rsidRPr="003C1EA9">
        <w:rPr>
          <w:rFonts w:ascii="Georgia" w:hAnsi="Georgia" w:cs="TimesNewRomanPSMT"/>
        </w:rPr>
        <w:t>34 (boldface added) that the legal principles governing issuance of a stay</w:t>
      </w:r>
      <w:r w:rsidR="00EF5C78" w:rsidRPr="003C1EA9">
        <w:rPr>
          <w:rFonts w:ascii="Georgia" w:hAnsi="Georgia" w:cs="TimesNewRomanPSMT"/>
        </w:rPr>
        <w:t>,</w:t>
      </w:r>
      <w:r w:rsidR="00AB34B2" w:rsidRPr="003C1EA9">
        <w:rPr>
          <w:rFonts w:ascii="Georgia" w:hAnsi="Georgia" w:cs="TimesNewRomanPSMT"/>
        </w:rPr>
        <w:t xml:space="preserve"> </w:t>
      </w:r>
    </w:p>
    <w:p w:rsidR="006A0B6E" w:rsidRPr="003C1EA9" w:rsidRDefault="006A0B6E" w:rsidP="003C1EA9">
      <w:pPr>
        <w:autoSpaceDE w:val="0"/>
        <w:autoSpaceDN w:val="0"/>
        <w:adjustRightInd w:val="0"/>
        <w:jc w:val="both"/>
        <w:rPr>
          <w:rFonts w:ascii="Georgia" w:hAnsi="Georgia" w:cs="TimesNewRomanPSMT"/>
        </w:rPr>
      </w:pPr>
    </w:p>
    <w:p w:rsidR="00502B1A" w:rsidRPr="003C1EA9" w:rsidRDefault="00071CFF" w:rsidP="003C1EA9">
      <w:pPr>
        <w:pStyle w:val="opiniontext"/>
        <w:shd w:val="clear" w:color="auto" w:fill="FFFFFF"/>
        <w:spacing w:before="0" w:beforeAutospacing="0" w:after="0" w:afterAutospacing="0"/>
        <w:ind w:left="720" w:right="720"/>
        <w:jc w:val="both"/>
        <w:rPr>
          <w:rFonts w:ascii="Georgia" w:hAnsi="Georgia"/>
          <w:color w:val="333333"/>
        </w:rPr>
      </w:pPr>
      <w:r w:rsidRPr="003C1EA9">
        <w:rPr>
          <w:rFonts w:ascii="Georgia" w:hAnsi="Georgia"/>
        </w:rPr>
        <w:lastRenderedPageBreak/>
        <w:t xml:space="preserve">    </w:t>
      </w:r>
      <w:r w:rsidR="006D0CD7" w:rsidRPr="003C1EA9">
        <w:rPr>
          <w:rFonts w:ascii="Georgia" w:hAnsi="Georgia"/>
        </w:rPr>
        <w:t>“</w:t>
      </w:r>
      <w:r w:rsidRPr="003C1EA9">
        <w:rPr>
          <w:rFonts w:ascii="Georgia" w:hAnsi="Georgia"/>
          <w:color w:val="333333"/>
          <w:shd w:val="clear" w:color="auto" w:fill="FFFFFF"/>
        </w:rPr>
        <w:t>have been distilled into consideration of four factors: "</w:t>
      </w:r>
      <w:r w:rsidRPr="003C1EA9">
        <w:rPr>
          <w:rFonts w:ascii="Georgia" w:hAnsi="Georgia"/>
          <w:b/>
          <w:color w:val="333333"/>
          <w:shd w:val="clear" w:color="auto" w:fill="FFFFFF"/>
        </w:rPr>
        <w:t>(1) whether the stay applicant has made a strong showing that he is likely to succeed on the merits;</w:t>
      </w:r>
      <w:r w:rsidRPr="003C1EA9">
        <w:rPr>
          <w:rFonts w:ascii="Georgia" w:hAnsi="Georgia"/>
          <w:color w:val="333333"/>
          <w:shd w:val="clear" w:color="auto" w:fill="FFFFFF"/>
        </w:rPr>
        <w:t xml:space="preserve"> (2) whether the applicant will be irreparably injured absent a stay; (3) whether issuance of the stay will substantially injure the other parties interested in the proceeding; and (4) where the public interest lies."</w:t>
      </w:r>
      <w:r w:rsidR="00AB34B2" w:rsidRPr="003C1EA9">
        <w:rPr>
          <w:rFonts w:ascii="Georgia" w:hAnsi="Georgia"/>
          <w:color w:val="333333"/>
          <w:shd w:val="clear" w:color="auto" w:fill="FFFFFF"/>
        </w:rPr>
        <w:t xml:space="preserve"> </w:t>
      </w:r>
      <w:proofErr w:type="gramStart"/>
      <w:r w:rsidRPr="003C1EA9">
        <w:rPr>
          <w:rFonts w:ascii="Georgia" w:hAnsi="Georgia"/>
          <w:i/>
          <w:iCs/>
          <w:color w:val="333333"/>
          <w:shd w:val="clear" w:color="auto" w:fill="FFFFFF"/>
        </w:rPr>
        <w:t>Hilton</w:t>
      </w:r>
      <w:r w:rsidRPr="003C1EA9">
        <w:rPr>
          <w:rFonts w:ascii="Georgia" w:hAnsi="Georgia"/>
          <w:color w:val="333333"/>
          <w:shd w:val="clear" w:color="auto" w:fill="FFFFFF"/>
        </w:rPr>
        <w:t>,</w:t>
      </w:r>
      <w:r w:rsidR="00AB34B2" w:rsidRPr="003C1EA9">
        <w:rPr>
          <w:rFonts w:ascii="Georgia" w:hAnsi="Georgia"/>
          <w:color w:val="333333"/>
          <w:shd w:val="clear" w:color="auto" w:fill="FFFFFF"/>
        </w:rPr>
        <w:t xml:space="preserve"> </w:t>
      </w:r>
      <w:hyperlink r:id="rId16" w:anchor="jcite');" w:history="1">
        <w:r w:rsidRPr="003C1EA9">
          <w:rPr>
            <w:rFonts w:ascii="Georgia" w:hAnsi="Georgia"/>
            <w:b/>
            <w:bCs/>
            <w:i/>
            <w:iCs/>
            <w:color w:val="660066"/>
            <w:shd w:val="clear" w:color="auto" w:fill="FFFFFF"/>
          </w:rPr>
          <w:t>supra</w:t>
        </w:r>
      </w:hyperlink>
      <w:r w:rsidRPr="003C1EA9">
        <w:rPr>
          <w:rFonts w:ascii="Georgia" w:hAnsi="Georgia"/>
          <w:color w:val="333333"/>
          <w:shd w:val="clear" w:color="auto" w:fill="FFFFFF"/>
        </w:rPr>
        <w:t>, at 776.</w:t>
      </w:r>
      <w:proofErr w:type="gramEnd"/>
      <w:r w:rsidRPr="003C1EA9">
        <w:rPr>
          <w:rFonts w:ascii="Georgia" w:hAnsi="Georgia"/>
        </w:rPr>
        <w:t xml:space="preserve"> </w:t>
      </w:r>
      <w:r w:rsidR="00DA202D" w:rsidRPr="003C1EA9">
        <w:rPr>
          <w:rFonts w:ascii="Georgia" w:hAnsi="Georgia"/>
          <w:b/>
          <w:color w:val="333333"/>
          <w:shd w:val="clear" w:color="auto" w:fill="FFFFFF"/>
        </w:rPr>
        <w:t xml:space="preserve">There is </w:t>
      </w:r>
      <w:r w:rsidRPr="003C1EA9">
        <w:rPr>
          <w:rFonts w:ascii="Georgia" w:hAnsi="Georgia"/>
          <w:b/>
          <w:color w:val="333333"/>
          <w:shd w:val="clear" w:color="auto" w:fill="FFFFFF"/>
        </w:rPr>
        <w:t xml:space="preserve">substantial overlap between these and the factors governing preliminary injunctions, see </w:t>
      </w:r>
      <w:r w:rsidRPr="003C1EA9">
        <w:rPr>
          <w:rFonts w:ascii="Georgia" w:hAnsi="Georgia"/>
          <w:b/>
          <w:i/>
          <w:iCs/>
          <w:color w:val="333333"/>
          <w:shd w:val="clear" w:color="auto" w:fill="FFFFFF"/>
        </w:rPr>
        <w:t>Winter</w:t>
      </w:r>
      <w:r w:rsidRPr="003C1EA9">
        <w:rPr>
          <w:rFonts w:ascii="Georgia" w:hAnsi="Georgia"/>
          <w:color w:val="333333"/>
          <w:shd w:val="clear" w:color="auto" w:fill="FFFFFF"/>
        </w:rPr>
        <w:t xml:space="preserve"> v.</w:t>
      </w:r>
      <w:r w:rsidR="00B64CAA" w:rsidRPr="003C1EA9">
        <w:rPr>
          <w:rFonts w:ascii="Georgia" w:hAnsi="Georgia"/>
          <w:color w:val="333333"/>
          <w:shd w:val="clear" w:color="auto" w:fill="FFFFFF"/>
        </w:rPr>
        <w:t xml:space="preserve"> </w:t>
      </w:r>
      <w:r w:rsidRPr="003C1EA9">
        <w:rPr>
          <w:rFonts w:ascii="Georgia" w:hAnsi="Georgia"/>
          <w:i/>
          <w:iCs/>
          <w:color w:val="333333"/>
          <w:shd w:val="clear" w:color="auto" w:fill="FFFFFF"/>
        </w:rPr>
        <w:t>Natural Resources Defense Council, Inc.</w:t>
      </w:r>
      <w:r w:rsidRPr="003C1EA9">
        <w:rPr>
          <w:rFonts w:ascii="Georgia" w:hAnsi="Georgia"/>
          <w:color w:val="333333"/>
          <w:shd w:val="clear" w:color="auto" w:fill="FFFFFF"/>
        </w:rPr>
        <w:t xml:space="preserve">, 555 U. S. ___, ___ (2008) (slip op., at 14); </w:t>
      </w:r>
      <w:r w:rsidRPr="003C1EA9">
        <w:rPr>
          <w:rFonts w:ascii="Georgia" w:hAnsi="Georgia"/>
          <w:b/>
          <w:color w:val="333333"/>
          <w:shd w:val="clear" w:color="auto" w:fill="FFFFFF"/>
        </w:rPr>
        <w:t>not because the two are one and the same,</w:t>
      </w:r>
      <w:r w:rsidRPr="003C1EA9">
        <w:rPr>
          <w:rFonts w:ascii="Georgia" w:hAnsi="Georgia"/>
          <w:color w:val="333333"/>
          <w:shd w:val="clear" w:color="auto" w:fill="FFFFFF"/>
        </w:rPr>
        <w:t xml:space="preserve"> </w:t>
      </w:r>
      <w:r w:rsidRPr="003C1EA9">
        <w:rPr>
          <w:rFonts w:ascii="Georgia" w:hAnsi="Georgia"/>
          <w:b/>
          <w:color w:val="333333"/>
          <w:shd w:val="clear" w:color="auto" w:fill="FFFFFF"/>
        </w:rPr>
        <w:t>but because similar concerns arise</w:t>
      </w:r>
      <w:r w:rsidRPr="003C1EA9">
        <w:rPr>
          <w:rFonts w:ascii="Georgia" w:hAnsi="Georgia"/>
          <w:color w:val="333333"/>
          <w:shd w:val="clear" w:color="auto" w:fill="FFFFFF"/>
        </w:rPr>
        <w:t xml:space="preserve"> whenever a court order may allow or disallow anticipated action before the legality of that action has been conclusively determined.</w:t>
      </w:r>
      <w:r w:rsidR="00502B1A" w:rsidRPr="003C1EA9">
        <w:rPr>
          <w:rFonts w:ascii="Georgia" w:hAnsi="Georgia"/>
          <w:color w:val="333333"/>
        </w:rPr>
        <w:t>”</w:t>
      </w:r>
    </w:p>
    <w:p w:rsidR="00071CFF" w:rsidRPr="003C1EA9" w:rsidRDefault="00071CFF" w:rsidP="003C1EA9">
      <w:pPr>
        <w:autoSpaceDE w:val="0"/>
        <w:autoSpaceDN w:val="0"/>
        <w:adjustRightInd w:val="0"/>
        <w:jc w:val="both"/>
        <w:rPr>
          <w:rFonts w:ascii="Georgia" w:hAnsi="Georgia" w:cs="TimesNewRomanPSMT"/>
        </w:rPr>
      </w:pPr>
      <w:r w:rsidRPr="003C1EA9">
        <w:rPr>
          <w:rFonts w:ascii="Georgia" w:hAnsi="Georgia" w:cs="TimesNewRomanPSMT"/>
        </w:rPr>
        <w:t xml:space="preserve">    </w:t>
      </w:r>
    </w:p>
    <w:p w:rsidR="00B75525" w:rsidRPr="003C1EA9" w:rsidRDefault="00B64CAA" w:rsidP="003C1EA9">
      <w:pPr>
        <w:autoSpaceDE w:val="0"/>
        <w:autoSpaceDN w:val="0"/>
        <w:adjustRightInd w:val="0"/>
        <w:jc w:val="both"/>
        <w:rPr>
          <w:rFonts w:ascii="Georgia" w:hAnsi="Georgia" w:cs="TimesNewRomanPSMT"/>
        </w:rPr>
      </w:pPr>
      <w:r w:rsidRPr="003C1EA9">
        <w:rPr>
          <w:rFonts w:ascii="Georgia" w:hAnsi="Georgia" w:cs="TimesNewRomanPSMT"/>
        </w:rPr>
        <w:t>Justice Roberts</w:t>
      </w:r>
      <w:r w:rsidR="00AB34B2" w:rsidRPr="003C1EA9">
        <w:rPr>
          <w:rFonts w:ascii="Georgia" w:hAnsi="Georgia" w:cs="TimesNewRomanPSMT"/>
        </w:rPr>
        <w:t xml:space="preserve"> takes care to distinguish between the factors for stays and those which </w:t>
      </w:r>
      <w:proofErr w:type="gramStart"/>
      <w:r w:rsidR="00AB34B2" w:rsidRPr="003C1EA9">
        <w:rPr>
          <w:rFonts w:ascii="Georgia" w:hAnsi="Georgia" w:cs="TimesNewRomanPSMT"/>
        </w:rPr>
        <w:t>Winter</w:t>
      </w:r>
      <w:proofErr w:type="gramEnd"/>
      <w:r w:rsidR="00AB34B2" w:rsidRPr="003C1EA9">
        <w:rPr>
          <w:rFonts w:ascii="Georgia" w:hAnsi="Georgia" w:cs="TimesNewRomanPSMT"/>
        </w:rPr>
        <w:t xml:space="preserve"> listed for preliminary injunctions. “There is substantial overlap between these”, “because similar concerns arise”, but </w:t>
      </w:r>
      <w:r w:rsidR="00AE3221" w:rsidRPr="003C1EA9">
        <w:rPr>
          <w:rFonts w:ascii="Georgia" w:hAnsi="Georgia" w:cs="TimesNewRomanPSMT"/>
        </w:rPr>
        <w:t xml:space="preserve">a stay and a preliminary injunction are not “one and the same”. </w:t>
      </w:r>
      <w:r w:rsidR="00DA202D" w:rsidRPr="003C1EA9">
        <w:rPr>
          <w:rFonts w:ascii="Georgia" w:hAnsi="Georgia" w:cs="TimesNewRomanPSMT"/>
        </w:rPr>
        <w:t>I</w:t>
      </w:r>
      <w:r w:rsidR="00AE3221" w:rsidRPr="003C1EA9">
        <w:rPr>
          <w:rFonts w:ascii="Georgia" w:hAnsi="Georgia" w:cs="TimesNewRomanPSMT"/>
        </w:rPr>
        <w:t xml:space="preserve">ndeed, his entire opinion hinges on a stay being </w:t>
      </w:r>
      <w:r w:rsidR="00DA202D" w:rsidRPr="003C1EA9">
        <w:rPr>
          <w:rFonts w:ascii="Georgia" w:hAnsi="Georgia" w:cs="TimesNewRomanPSMT"/>
        </w:rPr>
        <w:t xml:space="preserve">so </w:t>
      </w:r>
      <w:r w:rsidR="00AE3221" w:rsidRPr="003C1EA9">
        <w:rPr>
          <w:rFonts w:ascii="Georgia" w:hAnsi="Georgia" w:cs="TimesNewRomanPSMT"/>
        </w:rPr>
        <w:t xml:space="preserve">different </w:t>
      </w:r>
      <w:r w:rsidR="00DA202D" w:rsidRPr="003C1EA9">
        <w:rPr>
          <w:rFonts w:ascii="Georgia" w:hAnsi="Georgia" w:cs="TimesNewRomanPSMT"/>
        </w:rPr>
        <w:t xml:space="preserve">from a preliminary injunction that it cannot even be classified as “injunctive relief”. </w:t>
      </w:r>
      <w:r w:rsidR="00AE3221" w:rsidRPr="003C1EA9">
        <w:rPr>
          <w:rFonts w:ascii="Georgia" w:hAnsi="Georgia" w:cs="TimesNewRomanPSMT"/>
        </w:rPr>
        <w:t xml:space="preserve">When </w:t>
      </w:r>
      <w:r w:rsidR="00AE3221" w:rsidRPr="003C1EA9">
        <w:rPr>
          <w:rFonts w:ascii="Georgia" w:hAnsi="Georgia" w:cs="TimesNewRomanPSMT"/>
          <w:i/>
        </w:rPr>
        <w:t>Eden</w:t>
      </w:r>
      <w:r w:rsidR="00AE3221" w:rsidRPr="003C1EA9">
        <w:rPr>
          <w:rFonts w:ascii="Georgia" w:hAnsi="Georgia" w:cs="TimesNewRomanPSMT"/>
        </w:rPr>
        <w:t xml:space="preserve"> cites the stay factors instead of the preliminary injunction factors, it is</w:t>
      </w:r>
      <w:r w:rsidR="00DA202D" w:rsidRPr="003C1EA9">
        <w:rPr>
          <w:rFonts w:ascii="Georgia" w:hAnsi="Georgia" w:cs="TimesNewRomanPSMT"/>
        </w:rPr>
        <w:t xml:space="preserve"> therefore</w:t>
      </w:r>
      <w:r w:rsidR="00AE3221" w:rsidRPr="003C1EA9">
        <w:rPr>
          <w:rFonts w:ascii="Georgia" w:hAnsi="Georgia" w:cs="TimesNewRomanPSMT"/>
        </w:rPr>
        <w:t xml:space="preserve"> in error. </w:t>
      </w:r>
    </w:p>
    <w:p w:rsidR="00661074" w:rsidRPr="003C1EA9" w:rsidRDefault="00661074" w:rsidP="003C1EA9">
      <w:pPr>
        <w:autoSpaceDE w:val="0"/>
        <w:autoSpaceDN w:val="0"/>
        <w:adjustRightInd w:val="0"/>
        <w:rPr>
          <w:rFonts w:ascii="Georgia" w:hAnsi="Georgia" w:cs="TimesNewRomanPSMT"/>
        </w:rPr>
      </w:pPr>
    </w:p>
    <w:p w:rsidR="00661074" w:rsidRDefault="00661074" w:rsidP="003C1EA9">
      <w:pPr>
        <w:jc w:val="both"/>
        <w:rPr>
          <w:rFonts w:ascii="Georgia" w:hAnsi="Georgia"/>
          <w:u w:val="single"/>
        </w:rPr>
      </w:pPr>
      <w:r w:rsidRPr="003C1EA9">
        <w:rPr>
          <w:rFonts w:ascii="Georgia" w:hAnsi="Georgia"/>
          <w:u w:val="single"/>
        </w:rPr>
        <w:t xml:space="preserve">IV. </w:t>
      </w:r>
      <w:proofErr w:type="gramStart"/>
      <w:r w:rsidRPr="003C1EA9">
        <w:rPr>
          <w:rFonts w:ascii="Georgia" w:hAnsi="Georgia"/>
          <w:u w:val="single"/>
        </w:rPr>
        <w:t>Under</w:t>
      </w:r>
      <w:proofErr w:type="gramEnd"/>
      <w:r w:rsidRPr="003C1EA9">
        <w:rPr>
          <w:rFonts w:ascii="Georgia" w:hAnsi="Georgia"/>
          <w:u w:val="single"/>
        </w:rPr>
        <w:t xml:space="preserve"> </w:t>
      </w:r>
      <w:r w:rsidRPr="003C1EA9">
        <w:rPr>
          <w:rFonts w:ascii="Georgia" w:hAnsi="Georgia"/>
          <w:i/>
          <w:u w:val="single"/>
        </w:rPr>
        <w:t>Winter</w:t>
      </w:r>
      <w:r w:rsidRPr="003C1EA9">
        <w:rPr>
          <w:rFonts w:ascii="Georgia" w:hAnsi="Georgia"/>
          <w:u w:val="single"/>
        </w:rPr>
        <w:t xml:space="preserve">, the greater the </w:t>
      </w:r>
      <w:r w:rsidR="006D0CD7" w:rsidRPr="003C1EA9">
        <w:rPr>
          <w:rFonts w:ascii="Georgia" w:hAnsi="Georgia"/>
          <w:u w:val="single"/>
        </w:rPr>
        <w:t>plaintiff</w:t>
      </w:r>
      <w:r w:rsidRPr="003C1EA9">
        <w:rPr>
          <w:rFonts w:ascii="Georgia" w:hAnsi="Georgia"/>
          <w:u w:val="single"/>
        </w:rPr>
        <w:t xml:space="preserve">’s irreparable harm compared to the </w:t>
      </w:r>
      <w:r w:rsidR="006D0CD7" w:rsidRPr="003C1EA9">
        <w:rPr>
          <w:rFonts w:ascii="Georgia" w:hAnsi="Georgia"/>
          <w:u w:val="single"/>
        </w:rPr>
        <w:t>defendant</w:t>
      </w:r>
      <w:r w:rsidRPr="003C1EA9">
        <w:rPr>
          <w:rFonts w:ascii="Georgia" w:hAnsi="Georgia"/>
          <w:u w:val="single"/>
        </w:rPr>
        <w:t xml:space="preserve">’s, the lower can be the </w:t>
      </w:r>
      <w:r w:rsidR="006D0CD7" w:rsidRPr="003C1EA9">
        <w:rPr>
          <w:rFonts w:ascii="Georgia" w:hAnsi="Georgia"/>
          <w:u w:val="single"/>
        </w:rPr>
        <w:t>plaintiff</w:t>
      </w:r>
      <w:r w:rsidRPr="003C1EA9">
        <w:rPr>
          <w:rFonts w:ascii="Georgia" w:hAnsi="Georgia"/>
          <w:u w:val="single"/>
        </w:rPr>
        <w:t>’s likelihood of success</w:t>
      </w:r>
      <w:r w:rsidR="006D0CD7" w:rsidRPr="003C1EA9">
        <w:rPr>
          <w:rFonts w:ascii="Georgia" w:hAnsi="Georgia"/>
          <w:u w:val="single"/>
        </w:rPr>
        <w:t xml:space="preserve"> if a preliminary injunction is to be issued</w:t>
      </w:r>
      <w:r w:rsidRPr="003C1EA9">
        <w:rPr>
          <w:rFonts w:ascii="Georgia" w:hAnsi="Georgia"/>
          <w:u w:val="single"/>
        </w:rPr>
        <w:t xml:space="preserve">.   </w:t>
      </w:r>
    </w:p>
    <w:p w:rsidR="006A0B6E" w:rsidRPr="003C1EA9" w:rsidRDefault="006A0B6E" w:rsidP="003C1EA9">
      <w:pPr>
        <w:jc w:val="both"/>
        <w:rPr>
          <w:rFonts w:ascii="Georgia" w:hAnsi="Georgia"/>
          <w:u w:val="single"/>
        </w:rPr>
      </w:pPr>
    </w:p>
    <w:p w:rsidR="00AE3221" w:rsidRPr="003C1EA9" w:rsidRDefault="00B75525" w:rsidP="003C1EA9">
      <w:pPr>
        <w:ind w:right="720"/>
        <w:jc w:val="both"/>
        <w:rPr>
          <w:rFonts w:ascii="Georgia" w:hAnsi="Georgia"/>
        </w:rPr>
      </w:pPr>
      <w:r w:rsidRPr="003C1EA9">
        <w:rPr>
          <w:rFonts w:ascii="Georgia" w:hAnsi="Georgia"/>
        </w:rPr>
        <w:t xml:space="preserve">    </w:t>
      </w:r>
      <w:r w:rsidR="003E47EF" w:rsidRPr="003C1EA9">
        <w:rPr>
          <w:rFonts w:ascii="Georgia" w:hAnsi="Georgia"/>
        </w:rPr>
        <w:t>A circuit split and lack of controlling 6</w:t>
      </w:r>
      <w:r w:rsidR="003E47EF" w:rsidRPr="003C1EA9">
        <w:rPr>
          <w:rFonts w:ascii="Georgia" w:hAnsi="Georgia"/>
          <w:vertAlign w:val="superscript"/>
        </w:rPr>
        <w:t>th</w:t>
      </w:r>
      <w:r w:rsidR="003E47EF" w:rsidRPr="003C1EA9">
        <w:rPr>
          <w:rFonts w:ascii="Georgia" w:hAnsi="Georgia"/>
        </w:rPr>
        <w:t xml:space="preserve"> Circuit clarification of the </w:t>
      </w:r>
      <w:proofErr w:type="gramStart"/>
      <w:r w:rsidR="003E47EF" w:rsidRPr="003C1EA9">
        <w:rPr>
          <w:rFonts w:ascii="Georgia" w:hAnsi="Georgia"/>
          <w:i/>
        </w:rPr>
        <w:t>Winter</w:t>
      </w:r>
      <w:proofErr w:type="gramEnd"/>
      <w:r w:rsidR="003E47EF" w:rsidRPr="003C1EA9">
        <w:rPr>
          <w:rFonts w:ascii="Georgia" w:hAnsi="Georgia"/>
        </w:rPr>
        <w:t xml:space="preserve"> rule</w:t>
      </w:r>
      <w:r w:rsidR="003B4269" w:rsidRPr="003C1EA9">
        <w:rPr>
          <w:rFonts w:ascii="Georgia" w:hAnsi="Georgia"/>
        </w:rPr>
        <w:t xml:space="preserve"> leave open the question of how </w:t>
      </w:r>
      <w:r w:rsidR="00AE3221" w:rsidRPr="003C1EA9">
        <w:rPr>
          <w:rFonts w:ascii="Georgia" w:hAnsi="Georgia"/>
        </w:rPr>
        <w:t xml:space="preserve">exactly </w:t>
      </w:r>
      <w:r w:rsidR="003B4269" w:rsidRPr="003C1EA9">
        <w:rPr>
          <w:rFonts w:ascii="Georgia" w:hAnsi="Georgia"/>
        </w:rPr>
        <w:t>to balance the equities</w:t>
      </w:r>
      <w:r w:rsidR="00AE3221" w:rsidRPr="003C1EA9">
        <w:rPr>
          <w:rFonts w:ascii="Georgia" w:hAnsi="Georgia"/>
        </w:rPr>
        <w:t xml:space="preserve"> in deciding whether to grant a preliminary injunction</w:t>
      </w:r>
      <w:r w:rsidR="003B4269" w:rsidRPr="003C1EA9">
        <w:rPr>
          <w:rFonts w:ascii="Georgia" w:hAnsi="Georgia"/>
        </w:rPr>
        <w:t>.</w:t>
      </w:r>
      <w:r w:rsidR="003B4269" w:rsidRPr="003C1EA9">
        <w:rPr>
          <w:rStyle w:val="FootnoteReference"/>
          <w:rFonts w:ascii="Georgia" w:hAnsi="Georgia"/>
        </w:rPr>
        <w:footnoteReference w:id="10"/>
      </w:r>
      <w:r w:rsidR="003B4269" w:rsidRPr="003C1EA9">
        <w:rPr>
          <w:rFonts w:ascii="Georgia" w:hAnsi="Georgia"/>
        </w:rPr>
        <w:t xml:space="preserve"> </w:t>
      </w:r>
    </w:p>
    <w:p w:rsidR="003B4269" w:rsidRDefault="00AE3221" w:rsidP="003C1EA9">
      <w:pPr>
        <w:ind w:right="720"/>
        <w:jc w:val="both"/>
        <w:rPr>
          <w:rFonts w:ascii="Georgia" w:hAnsi="Georgia"/>
        </w:rPr>
      </w:pPr>
      <w:r w:rsidRPr="003C1EA9">
        <w:rPr>
          <w:rFonts w:ascii="Georgia" w:hAnsi="Georgia"/>
        </w:rPr>
        <w:t xml:space="preserve">    </w:t>
      </w:r>
      <w:r w:rsidR="00DF70C8" w:rsidRPr="003C1EA9">
        <w:rPr>
          <w:rFonts w:ascii="Georgia" w:hAnsi="Georgia"/>
        </w:rPr>
        <w:t>Let us start with the split.</w:t>
      </w:r>
      <w:r w:rsidR="003B4269" w:rsidRPr="003C1EA9">
        <w:rPr>
          <w:rFonts w:ascii="Georgia" w:hAnsi="Georgia"/>
        </w:rPr>
        <w:t xml:space="preserve"> Rachel </w:t>
      </w:r>
      <w:proofErr w:type="spellStart"/>
      <w:r w:rsidR="003B4269" w:rsidRPr="003C1EA9">
        <w:rPr>
          <w:rFonts w:ascii="Georgia" w:hAnsi="Georgia"/>
        </w:rPr>
        <w:t>Weisshaar</w:t>
      </w:r>
      <w:proofErr w:type="spellEnd"/>
      <w:r w:rsidR="00E343CD" w:rsidRPr="003C1EA9">
        <w:rPr>
          <w:rFonts w:ascii="Georgia" w:hAnsi="Georgia"/>
        </w:rPr>
        <w:t xml:space="preserve"> </w:t>
      </w:r>
      <w:r w:rsidR="003B4269" w:rsidRPr="003C1EA9">
        <w:rPr>
          <w:rFonts w:ascii="Georgia" w:hAnsi="Georgia"/>
        </w:rPr>
        <w:t>describes the post-</w:t>
      </w:r>
      <w:r w:rsidR="003B4269" w:rsidRPr="003C1EA9">
        <w:rPr>
          <w:rFonts w:ascii="Georgia" w:hAnsi="Georgia"/>
          <w:i/>
        </w:rPr>
        <w:t>Winter</w:t>
      </w:r>
      <w:r w:rsidR="003B4269" w:rsidRPr="003C1EA9">
        <w:rPr>
          <w:rFonts w:ascii="Georgia" w:hAnsi="Georgia"/>
        </w:rPr>
        <w:t xml:space="preserve"> situation thus:</w:t>
      </w:r>
      <w:r w:rsidR="00E343CD" w:rsidRPr="003C1EA9">
        <w:rPr>
          <w:rStyle w:val="FootnoteReference"/>
          <w:rFonts w:ascii="Georgia" w:hAnsi="Georgia"/>
        </w:rPr>
        <w:footnoteReference w:id="11"/>
      </w:r>
      <w:r w:rsidR="003B4269" w:rsidRPr="003C1EA9">
        <w:rPr>
          <w:rFonts w:ascii="Georgia" w:hAnsi="Georgia"/>
        </w:rPr>
        <w:t xml:space="preserve">   </w:t>
      </w:r>
    </w:p>
    <w:p w:rsidR="006A0B6E" w:rsidRPr="003C1EA9" w:rsidRDefault="006A0B6E" w:rsidP="003C1EA9">
      <w:pPr>
        <w:ind w:right="720"/>
        <w:jc w:val="both"/>
        <w:rPr>
          <w:rFonts w:ascii="Georgia" w:hAnsi="Georgia"/>
        </w:rPr>
      </w:pPr>
    </w:p>
    <w:p w:rsidR="003B4269" w:rsidRPr="003C1EA9" w:rsidRDefault="00641459" w:rsidP="003C1EA9">
      <w:pPr>
        <w:ind w:left="720" w:right="720"/>
        <w:jc w:val="both"/>
        <w:rPr>
          <w:rFonts w:ascii="Georgia" w:hAnsi="Georgia"/>
        </w:rPr>
      </w:pPr>
      <w:r w:rsidRPr="003C1EA9">
        <w:rPr>
          <w:rFonts w:ascii="Georgia" w:hAnsi="Georgia"/>
        </w:rPr>
        <w:t xml:space="preserve">    </w:t>
      </w:r>
      <w:r w:rsidR="003B4269" w:rsidRPr="003C1EA9">
        <w:rPr>
          <w:rFonts w:ascii="Georgia" w:hAnsi="Georgia"/>
        </w:rPr>
        <w:t xml:space="preserve">“The Fourth Circuit has held that </w:t>
      </w:r>
      <w:proofErr w:type="gramStart"/>
      <w:r w:rsidR="003B4269" w:rsidRPr="003C1EA9">
        <w:rPr>
          <w:rFonts w:ascii="Georgia" w:hAnsi="Georgia"/>
          <w:i/>
          <w:iCs/>
        </w:rPr>
        <w:t>Winter</w:t>
      </w:r>
      <w:proofErr w:type="gramEnd"/>
      <w:r w:rsidR="003B4269" w:rsidRPr="003C1EA9">
        <w:rPr>
          <w:rFonts w:ascii="Georgia" w:hAnsi="Georgia"/>
          <w:i/>
          <w:iCs/>
        </w:rPr>
        <w:t xml:space="preserve"> </w:t>
      </w:r>
      <w:r w:rsidR="003B4269" w:rsidRPr="003C1EA9">
        <w:rPr>
          <w:rFonts w:ascii="Georgia" w:hAnsi="Georgia"/>
        </w:rPr>
        <w:t xml:space="preserve">mandates a sequential preliminary injunction test and that therefore its longstanding threshold test is invalid. In contrast, the Seventh and Second Circuits have held that certain types of sliding-scale tests are compatible with </w:t>
      </w:r>
      <w:proofErr w:type="gramStart"/>
      <w:r w:rsidR="003B4269" w:rsidRPr="003C1EA9">
        <w:rPr>
          <w:rFonts w:ascii="Georgia" w:hAnsi="Georgia"/>
          <w:i/>
          <w:iCs/>
        </w:rPr>
        <w:t>Winter</w:t>
      </w:r>
      <w:proofErr w:type="gramEnd"/>
      <w:r w:rsidR="003B4269" w:rsidRPr="003C1EA9">
        <w:rPr>
          <w:rFonts w:ascii="Georgia" w:hAnsi="Georgia"/>
        </w:rPr>
        <w:t xml:space="preserve">. The Ninth Circuit has split, with some panels holding that </w:t>
      </w:r>
      <w:proofErr w:type="gramStart"/>
      <w:r w:rsidR="003B4269" w:rsidRPr="003C1EA9">
        <w:rPr>
          <w:rFonts w:ascii="Georgia" w:hAnsi="Georgia"/>
          <w:i/>
          <w:iCs/>
        </w:rPr>
        <w:t>Winter</w:t>
      </w:r>
      <w:proofErr w:type="gramEnd"/>
      <w:r w:rsidR="003B4269" w:rsidRPr="003C1EA9">
        <w:rPr>
          <w:rFonts w:ascii="Georgia" w:hAnsi="Georgia"/>
          <w:i/>
          <w:iCs/>
        </w:rPr>
        <w:t xml:space="preserve"> </w:t>
      </w:r>
      <w:r w:rsidR="003B4269" w:rsidRPr="003C1EA9">
        <w:rPr>
          <w:rFonts w:ascii="Georgia" w:hAnsi="Georgia"/>
        </w:rPr>
        <w:t>requires a sequential test and others holding that a modified sliding-scale test is still viable. The Tenth and D.C. Circuits have refrained from deciding this question. The remaining circuits have not yet addressed it.”</w:t>
      </w:r>
    </w:p>
    <w:p w:rsidR="003E47EF" w:rsidRPr="003C1EA9" w:rsidRDefault="003E47EF" w:rsidP="003C1EA9">
      <w:pPr>
        <w:ind w:left="720" w:right="720"/>
        <w:jc w:val="both"/>
        <w:rPr>
          <w:rFonts w:ascii="Georgia" w:hAnsi="Georgia"/>
        </w:rPr>
      </w:pPr>
    </w:p>
    <w:p w:rsidR="009674D2" w:rsidRPr="003C1EA9" w:rsidRDefault="003E47EF" w:rsidP="003C1EA9">
      <w:pPr>
        <w:ind w:right="720"/>
        <w:jc w:val="both"/>
        <w:rPr>
          <w:rFonts w:ascii="Georgia" w:hAnsi="Georgia"/>
        </w:rPr>
      </w:pPr>
      <w:r w:rsidRPr="003C1EA9">
        <w:rPr>
          <w:rFonts w:ascii="Georgia" w:hAnsi="Georgia"/>
        </w:rPr>
        <w:lastRenderedPageBreak/>
        <w:t xml:space="preserve">    The</w:t>
      </w:r>
      <w:r w:rsidR="00DA202D" w:rsidRPr="003C1EA9">
        <w:rPr>
          <w:rFonts w:ascii="Georgia" w:hAnsi="Georgia"/>
        </w:rPr>
        <w:t xml:space="preserve"> main</w:t>
      </w:r>
      <w:r w:rsidRPr="003C1EA9">
        <w:rPr>
          <w:rFonts w:ascii="Georgia" w:hAnsi="Georgia"/>
        </w:rPr>
        <w:t xml:space="preserve"> question is whether </w:t>
      </w:r>
      <w:r w:rsidR="009674D2" w:rsidRPr="003C1EA9">
        <w:rPr>
          <w:rFonts w:ascii="Georgia" w:hAnsi="Georgia"/>
        </w:rPr>
        <w:t>the required degree of likelihood of a plaintiff succeeding on the merits is fixed, or whether it depends on the balance of irreparable harms. Under a sequential test,</w:t>
      </w:r>
      <w:r w:rsidRPr="003C1EA9">
        <w:rPr>
          <w:rFonts w:ascii="Georgia" w:hAnsi="Georgia"/>
        </w:rPr>
        <w:t xml:space="preserve"> if a plaintiff fails to show above a certain fixed likelihood of success the court can stop there and not exami</w:t>
      </w:r>
      <w:r w:rsidR="009674D2" w:rsidRPr="003C1EA9">
        <w:rPr>
          <w:rFonts w:ascii="Georgia" w:hAnsi="Georgia"/>
        </w:rPr>
        <w:t xml:space="preserve">ne the degree of his irreparable injury. Under a sliding-scale test, a plaintiff can win the injunction with a lower likelihood of success on the merits if he can show that his irreparable harm is greater than the defendant’s. </w:t>
      </w:r>
    </w:p>
    <w:p w:rsidR="003E47EF" w:rsidRDefault="009674D2" w:rsidP="003C1EA9">
      <w:pPr>
        <w:ind w:right="720"/>
        <w:jc w:val="both"/>
        <w:rPr>
          <w:rFonts w:ascii="Georgia" w:hAnsi="Georgia"/>
        </w:rPr>
      </w:pPr>
      <w:r w:rsidRPr="003C1EA9">
        <w:rPr>
          <w:rFonts w:ascii="Georgia" w:hAnsi="Georgia"/>
        </w:rPr>
        <w:t xml:space="preserve">    </w:t>
      </w:r>
      <w:r w:rsidR="003E47EF" w:rsidRPr="003C1EA9">
        <w:rPr>
          <w:rFonts w:ascii="Georgia" w:hAnsi="Georgia"/>
        </w:rPr>
        <w:t xml:space="preserve">I will repeat the </w:t>
      </w:r>
      <w:proofErr w:type="gramStart"/>
      <w:r w:rsidR="003E47EF" w:rsidRPr="003C1EA9">
        <w:rPr>
          <w:rFonts w:ascii="Georgia" w:hAnsi="Georgia"/>
          <w:i/>
        </w:rPr>
        <w:t>Winter</w:t>
      </w:r>
      <w:proofErr w:type="gramEnd"/>
      <w:r w:rsidR="003E47EF" w:rsidRPr="003C1EA9">
        <w:rPr>
          <w:rFonts w:ascii="Georgia" w:hAnsi="Georgia"/>
        </w:rPr>
        <w:t xml:space="preserve"> rule yet again (boldfaced added):</w:t>
      </w:r>
    </w:p>
    <w:p w:rsidR="006A0B6E" w:rsidRPr="003C1EA9" w:rsidRDefault="006A0B6E" w:rsidP="003C1EA9">
      <w:pPr>
        <w:ind w:right="720"/>
        <w:jc w:val="both"/>
        <w:rPr>
          <w:rFonts w:ascii="Georgia" w:hAnsi="Georgia"/>
        </w:rPr>
      </w:pPr>
    </w:p>
    <w:p w:rsidR="003E47EF" w:rsidRPr="003C1EA9" w:rsidRDefault="003E47EF" w:rsidP="003C1EA9">
      <w:pPr>
        <w:ind w:left="720" w:right="720" w:hanging="720"/>
        <w:jc w:val="both"/>
        <w:rPr>
          <w:rFonts w:ascii="Georgia" w:hAnsi="Georgia"/>
        </w:rPr>
      </w:pPr>
      <w:r w:rsidRPr="003C1EA9">
        <w:rPr>
          <w:rFonts w:ascii="Georgia" w:hAnsi="Georgia"/>
        </w:rPr>
        <w:t xml:space="preserve">              "A plaintiff seeking a preliminary injunction </w:t>
      </w:r>
      <w:r w:rsidRPr="003C1EA9">
        <w:rPr>
          <w:rFonts w:ascii="Georgia" w:hAnsi="Georgia"/>
          <w:b/>
        </w:rPr>
        <w:t xml:space="preserve">must establish that he is likely to succeed on the </w:t>
      </w:r>
      <w:proofErr w:type="gramStart"/>
      <w:r w:rsidRPr="003C1EA9">
        <w:rPr>
          <w:rFonts w:ascii="Georgia" w:hAnsi="Georgia"/>
          <w:b/>
        </w:rPr>
        <w:t>merits</w:t>
      </w:r>
      <w:r w:rsidRPr="003C1EA9">
        <w:rPr>
          <w:rFonts w:ascii="Georgia" w:hAnsi="Georgia"/>
        </w:rPr>
        <w:t>, that</w:t>
      </w:r>
      <w:proofErr w:type="gramEnd"/>
      <w:r w:rsidRPr="003C1EA9">
        <w:rPr>
          <w:rFonts w:ascii="Georgia" w:hAnsi="Georgia"/>
        </w:rPr>
        <w:t xml:space="preserve"> he is likely to suffer irreparable harm in the absence of preliminary relief, </w:t>
      </w:r>
      <w:r w:rsidRPr="003C1EA9">
        <w:rPr>
          <w:rFonts w:ascii="Georgia" w:hAnsi="Georgia"/>
          <w:b/>
        </w:rPr>
        <w:t>that the balance of equities tips in his favor</w:t>
      </w:r>
      <w:r w:rsidRPr="003C1EA9">
        <w:rPr>
          <w:rFonts w:ascii="Georgia" w:hAnsi="Georgia"/>
        </w:rPr>
        <w:t>, and that an injunction is in the public interest....</w:t>
      </w:r>
    </w:p>
    <w:p w:rsidR="003E47EF" w:rsidRPr="003C1EA9" w:rsidRDefault="003E47EF" w:rsidP="003C1EA9">
      <w:pPr>
        <w:ind w:left="720" w:right="720" w:hanging="720"/>
        <w:jc w:val="both"/>
        <w:rPr>
          <w:rFonts w:ascii="Georgia" w:hAnsi="Georgia"/>
        </w:rPr>
      </w:pPr>
      <w:r w:rsidRPr="003C1EA9">
        <w:rPr>
          <w:rFonts w:ascii="Georgia" w:hAnsi="Georgia"/>
        </w:rPr>
        <w:t xml:space="preserve">                In each case, </w:t>
      </w:r>
      <w:r w:rsidRPr="003C1EA9">
        <w:rPr>
          <w:rFonts w:ascii="Georgia" w:hAnsi="Georgia"/>
          <w:b/>
        </w:rPr>
        <w:t xml:space="preserve">courts “must balance the competing claims of injury and must consider the effect on each party </w:t>
      </w:r>
      <w:r w:rsidRPr="003C1EA9">
        <w:rPr>
          <w:rFonts w:ascii="Georgia" w:hAnsi="Georgia"/>
        </w:rPr>
        <w:t xml:space="preserve">of the granting or withholding of the requested relief.” </w:t>
      </w:r>
      <w:r w:rsidRPr="003C1EA9">
        <w:rPr>
          <w:rFonts w:ascii="Georgia" w:hAnsi="Georgia"/>
          <w:i/>
          <w:iCs/>
        </w:rPr>
        <w:t>Amoco Production Co.</w:t>
      </w:r>
      <w:r w:rsidRPr="003C1EA9">
        <w:rPr>
          <w:rFonts w:ascii="Georgia" w:hAnsi="Georgia"/>
        </w:rPr>
        <w:t xml:space="preserve">, 480 U. S., at 542.” </w:t>
      </w:r>
    </w:p>
    <w:p w:rsidR="00DF70C8" w:rsidRDefault="003E47EF" w:rsidP="003C1EA9">
      <w:pPr>
        <w:ind w:firstLine="720"/>
        <w:jc w:val="both"/>
        <w:rPr>
          <w:rFonts w:ascii="Georgia" w:hAnsi="Georgia"/>
        </w:rPr>
      </w:pPr>
      <w:r w:rsidRPr="003C1EA9">
        <w:rPr>
          <w:rFonts w:ascii="Georgia" w:hAnsi="Georgia"/>
        </w:rPr>
        <w:tab/>
      </w:r>
      <w:r w:rsidRPr="003C1EA9">
        <w:rPr>
          <w:rFonts w:ascii="Georgia" w:hAnsi="Georgia"/>
        </w:rPr>
        <w:tab/>
      </w:r>
      <w:r w:rsidR="00AE3221" w:rsidRPr="003C1EA9">
        <w:rPr>
          <w:rFonts w:ascii="Georgia" w:hAnsi="Georgia"/>
        </w:rPr>
        <w:t>[</w:t>
      </w:r>
      <w:r w:rsidRPr="003C1EA9">
        <w:rPr>
          <w:rFonts w:ascii="Georgia" w:hAnsi="Georgia"/>
          <w:i/>
        </w:rPr>
        <w:t>Winter v. Natural Resources Defense Council</w:t>
      </w:r>
      <w:r w:rsidRPr="003C1EA9">
        <w:rPr>
          <w:rFonts w:ascii="Georgia" w:hAnsi="Georgia"/>
        </w:rPr>
        <w:t>, 555 U.S. 7, 20, 24 (2008)</w:t>
      </w:r>
      <w:r w:rsidR="00AE3221" w:rsidRPr="003C1EA9">
        <w:rPr>
          <w:rFonts w:ascii="Georgia" w:hAnsi="Georgia"/>
        </w:rPr>
        <w:t>]</w:t>
      </w:r>
    </w:p>
    <w:p w:rsidR="006A0B6E" w:rsidRPr="003C1EA9" w:rsidRDefault="006A0B6E" w:rsidP="003C1EA9">
      <w:pPr>
        <w:ind w:firstLine="720"/>
        <w:jc w:val="both"/>
        <w:rPr>
          <w:rFonts w:ascii="Georgia" w:hAnsi="Georgia"/>
        </w:rPr>
      </w:pPr>
    </w:p>
    <w:p w:rsidR="009674D2" w:rsidRPr="003C1EA9" w:rsidRDefault="00AE3221" w:rsidP="003C1EA9">
      <w:pPr>
        <w:ind w:firstLine="720"/>
        <w:jc w:val="both"/>
        <w:rPr>
          <w:rFonts w:ascii="Georgia" w:hAnsi="Georgia"/>
        </w:rPr>
      </w:pPr>
      <w:r w:rsidRPr="003C1EA9">
        <w:rPr>
          <w:rFonts w:ascii="Georgia" w:hAnsi="Georgia"/>
        </w:rPr>
        <w:t>S</w:t>
      </w:r>
      <w:r w:rsidR="009674D2" w:rsidRPr="003C1EA9">
        <w:rPr>
          <w:rFonts w:ascii="Georgia" w:hAnsi="Georgia"/>
        </w:rPr>
        <w:t xml:space="preserve">o far courts have not found a clear answer to whether the test should be sequential or sliding-scale. </w:t>
      </w:r>
      <w:r w:rsidRPr="003C1EA9">
        <w:rPr>
          <w:rFonts w:ascii="Georgia" w:hAnsi="Georgia"/>
        </w:rPr>
        <w:t>Note, however</w:t>
      </w:r>
      <w:r w:rsidR="009674D2" w:rsidRPr="003C1EA9">
        <w:rPr>
          <w:rFonts w:ascii="Georgia" w:hAnsi="Georgia"/>
        </w:rPr>
        <w:t xml:space="preserve"> that the second paragraph quoted would be superfluous if the test </w:t>
      </w:r>
      <w:r w:rsidRPr="003C1EA9">
        <w:rPr>
          <w:rFonts w:ascii="Georgia" w:hAnsi="Georgia"/>
        </w:rPr>
        <w:t>were</w:t>
      </w:r>
      <w:r w:rsidR="009674D2" w:rsidRPr="003C1EA9">
        <w:rPr>
          <w:rFonts w:ascii="Georgia" w:hAnsi="Georgia"/>
        </w:rPr>
        <w:t xml:space="preserve"> sequential</w:t>
      </w:r>
      <w:r w:rsidRPr="003C1EA9">
        <w:rPr>
          <w:rFonts w:ascii="Georgia" w:hAnsi="Georgia"/>
        </w:rPr>
        <w:t>. If the test is sequential,</w:t>
      </w:r>
      <w:r w:rsidR="009674D2" w:rsidRPr="003C1EA9">
        <w:rPr>
          <w:rFonts w:ascii="Georgia" w:hAnsi="Georgia"/>
        </w:rPr>
        <w:t xml:space="preserve"> the court should stop after finding that the likelihood of success on the merits </w:t>
      </w:r>
      <w:r w:rsidRPr="003C1EA9">
        <w:rPr>
          <w:rFonts w:ascii="Georgia" w:hAnsi="Georgia"/>
        </w:rPr>
        <w:t>fails to</w:t>
      </w:r>
      <w:r w:rsidR="009674D2" w:rsidRPr="003C1EA9">
        <w:rPr>
          <w:rFonts w:ascii="Georgia" w:hAnsi="Georgia"/>
        </w:rPr>
        <w:t xml:space="preserve"> reach the fixed threshold, because it doesn’t matter if the plaintiff’s irreparable harm from wrongly injunction</w:t>
      </w:r>
      <w:r w:rsidRPr="003C1EA9">
        <w:rPr>
          <w:rFonts w:ascii="Georgia" w:hAnsi="Georgia"/>
        </w:rPr>
        <w:t xml:space="preserve"> denial</w:t>
      </w:r>
      <w:r w:rsidR="009674D2" w:rsidRPr="003C1EA9">
        <w:rPr>
          <w:rFonts w:ascii="Georgia" w:hAnsi="Georgia"/>
        </w:rPr>
        <w:t xml:space="preserve"> is a million times greater than the defendant’s harm from a</w:t>
      </w:r>
      <w:r w:rsidRPr="003C1EA9">
        <w:rPr>
          <w:rFonts w:ascii="Georgia" w:hAnsi="Georgia"/>
        </w:rPr>
        <w:t>n</w:t>
      </w:r>
      <w:r w:rsidR="009674D2" w:rsidRPr="003C1EA9">
        <w:rPr>
          <w:rFonts w:ascii="Georgia" w:hAnsi="Georgia"/>
        </w:rPr>
        <w:t xml:space="preserve"> injunction. </w:t>
      </w:r>
    </w:p>
    <w:p w:rsidR="00AE3221" w:rsidRPr="003C1EA9" w:rsidRDefault="009674D2" w:rsidP="003C1EA9">
      <w:pPr>
        <w:ind w:firstLine="720"/>
        <w:jc w:val="both"/>
        <w:rPr>
          <w:rFonts w:ascii="Georgia" w:hAnsi="Georgia"/>
        </w:rPr>
      </w:pPr>
      <w:r w:rsidRPr="003C1EA9">
        <w:rPr>
          <w:rFonts w:ascii="Georgia" w:hAnsi="Georgia"/>
        </w:rPr>
        <w:t xml:space="preserve">The Court has some freedom to consider </w:t>
      </w:r>
      <w:proofErr w:type="gramStart"/>
      <w:r w:rsidRPr="003C1EA9">
        <w:rPr>
          <w:rFonts w:ascii="Georgia" w:hAnsi="Georgia"/>
        </w:rPr>
        <w:t>what is good policy, in light of the Supreme Court’s ambiguity</w:t>
      </w:r>
      <w:proofErr w:type="gramEnd"/>
      <w:r w:rsidRPr="003C1EA9">
        <w:rPr>
          <w:rFonts w:ascii="Georgia" w:hAnsi="Georgia"/>
        </w:rPr>
        <w:t>. If</w:t>
      </w:r>
      <w:r w:rsidR="00CD57A1" w:rsidRPr="003C1EA9">
        <w:rPr>
          <w:rFonts w:ascii="Georgia" w:hAnsi="Georgia"/>
        </w:rPr>
        <w:t xml:space="preserve"> </w:t>
      </w:r>
      <w:r w:rsidRPr="003C1EA9">
        <w:rPr>
          <w:rFonts w:ascii="Georgia" w:hAnsi="Georgia"/>
        </w:rPr>
        <w:t xml:space="preserve">the </w:t>
      </w:r>
      <w:r w:rsidR="00AE3221" w:rsidRPr="003C1EA9">
        <w:rPr>
          <w:rFonts w:ascii="Georgia" w:hAnsi="Georgia"/>
        </w:rPr>
        <w:t>C</w:t>
      </w:r>
      <w:r w:rsidRPr="003C1EA9">
        <w:rPr>
          <w:rFonts w:ascii="Georgia" w:hAnsi="Georgia"/>
        </w:rPr>
        <w:t>ourt’s goal is to minimize the cost of ina</w:t>
      </w:r>
      <w:r w:rsidR="004539DF" w:rsidRPr="003C1EA9">
        <w:rPr>
          <w:rFonts w:ascii="Georgia" w:hAnsi="Georgia"/>
        </w:rPr>
        <w:t xml:space="preserve">dvertent injustice, the sliding-scale test is clearly the best, since the sequential test </w:t>
      </w:r>
      <w:r w:rsidR="00AE3221" w:rsidRPr="003C1EA9">
        <w:rPr>
          <w:rFonts w:ascii="Georgia" w:hAnsi="Georgia"/>
        </w:rPr>
        <w:t>completely ignores</w:t>
      </w:r>
      <w:r w:rsidR="004539DF" w:rsidRPr="003C1EA9">
        <w:rPr>
          <w:rFonts w:ascii="Georgia" w:hAnsi="Georgia"/>
        </w:rPr>
        <w:t xml:space="preserve"> the costs unless the </w:t>
      </w:r>
      <w:r w:rsidR="00AE3221" w:rsidRPr="003C1EA9">
        <w:rPr>
          <w:rFonts w:ascii="Georgia" w:hAnsi="Georgia"/>
        </w:rPr>
        <w:t>critical</w:t>
      </w:r>
      <w:r w:rsidR="004539DF" w:rsidRPr="003C1EA9">
        <w:rPr>
          <w:rFonts w:ascii="Georgia" w:hAnsi="Georgia"/>
        </w:rPr>
        <w:t xml:space="preserve"> likelihood percentage is passed. </w:t>
      </w:r>
      <w:r w:rsidR="00AE3221" w:rsidRPr="003C1EA9">
        <w:rPr>
          <w:rFonts w:ascii="Georgia" w:hAnsi="Georgia"/>
        </w:rPr>
        <w:t>Is</w:t>
      </w:r>
      <w:r w:rsidR="004539DF" w:rsidRPr="003C1EA9">
        <w:rPr>
          <w:rFonts w:ascii="Georgia" w:hAnsi="Georgia"/>
        </w:rPr>
        <w:t xml:space="preserve"> administrative convenience</w:t>
      </w:r>
      <w:r w:rsidR="00AE3221" w:rsidRPr="003C1EA9">
        <w:rPr>
          <w:rFonts w:ascii="Georgia" w:hAnsi="Georgia"/>
        </w:rPr>
        <w:t xml:space="preserve"> a reason for a sequential test</w:t>
      </w:r>
      <w:r w:rsidR="004539DF" w:rsidRPr="003C1EA9">
        <w:rPr>
          <w:rFonts w:ascii="Georgia" w:hAnsi="Georgia"/>
        </w:rPr>
        <w:t>? If quick estimates</w:t>
      </w:r>
      <w:r w:rsidR="00DA202D" w:rsidRPr="003C1EA9">
        <w:rPr>
          <w:rFonts w:ascii="Georgia" w:hAnsi="Georgia"/>
        </w:rPr>
        <w:t xml:space="preserve"> of the merits of the case were</w:t>
      </w:r>
      <w:r w:rsidR="004539DF" w:rsidRPr="003C1EA9">
        <w:rPr>
          <w:rFonts w:ascii="Georgia" w:hAnsi="Georgia"/>
        </w:rPr>
        <w:t xml:space="preserve"> easy and quick estimates of irreparable harms were </w:t>
      </w:r>
      <w:r w:rsidR="00AE3221" w:rsidRPr="003C1EA9">
        <w:rPr>
          <w:rFonts w:ascii="Georgia" w:hAnsi="Georgia"/>
        </w:rPr>
        <w:t>hard,</w:t>
      </w:r>
      <w:r w:rsidR="004539DF" w:rsidRPr="003C1EA9">
        <w:rPr>
          <w:rFonts w:ascii="Georgia" w:hAnsi="Georgia"/>
        </w:rPr>
        <w:t xml:space="preserve"> the sequential test</w:t>
      </w:r>
      <w:r w:rsidR="00AE3221" w:rsidRPr="003C1EA9">
        <w:rPr>
          <w:rFonts w:ascii="Georgia" w:hAnsi="Georgia"/>
        </w:rPr>
        <w:t xml:space="preserve"> would be the easier to use</w:t>
      </w:r>
      <w:r w:rsidR="004539DF" w:rsidRPr="003C1EA9">
        <w:rPr>
          <w:rFonts w:ascii="Georgia" w:hAnsi="Georgia"/>
        </w:rPr>
        <w:t xml:space="preserve">. If, however, a quick view of the harms </w:t>
      </w:r>
      <w:r w:rsidR="00AE3221" w:rsidRPr="003C1EA9">
        <w:rPr>
          <w:rFonts w:ascii="Georgia" w:hAnsi="Georgia"/>
        </w:rPr>
        <w:t>clearly shows that this</w:t>
      </w:r>
      <w:r w:rsidR="004539DF" w:rsidRPr="003C1EA9">
        <w:rPr>
          <w:rFonts w:ascii="Georgia" w:hAnsi="Georgia"/>
        </w:rPr>
        <w:t xml:space="preserve"> factor weighs overwhelmingly in the plaintiff’s favor</w:t>
      </w:r>
      <w:r w:rsidR="00AE3221" w:rsidRPr="003C1EA9">
        <w:rPr>
          <w:rFonts w:ascii="Georgia" w:hAnsi="Georgia"/>
        </w:rPr>
        <w:t xml:space="preserve"> </w:t>
      </w:r>
      <w:r w:rsidR="004539DF" w:rsidRPr="003C1EA9">
        <w:rPr>
          <w:rFonts w:ascii="Georgia" w:hAnsi="Georgia"/>
        </w:rPr>
        <w:t xml:space="preserve">then the court doesn’t have to estimate </w:t>
      </w:r>
      <w:r w:rsidR="00AE3221" w:rsidRPr="003C1EA9">
        <w:rPr>
          <w:rFonts w:ascii="Georgia" w:hAnsi="Georgia"/>
        </w:rPr>
        <w:t xml:space="preserve">either the harm or the likelihood of success </w:t>
      </w:r>
      <w:r w:rsidR="004539DF" w:rsidRPr="003C1EA9">
        <w:rPr>
          <w:rFonts w:ascii="Georgia" w:hAnsi="Georgia"/>
        </w:rPr>
        <w:t>precisely. The present case is a good example. If one accepts that the plaintiff has at least a 10% chance of winning, that the irreparable harm to the plaintiff is large (because of defendant’s qualified immunity) and that</w:t>
      </w:r>
      <w:r w:rsidR="00AE3221" w:rsidRPr="003C1EA9">
        <w:rPr>
          <w:rFonts w:ascii="Georgia" w:hAnsi="Georgia"/>
        </w:rPr>
        <w:t xml:space="preserve"> </w:t>
      </w:r>
      <w:r w:rsidR="004539DF" w:rsidRPr="003C1EA9">
        <w:rPr>
          <w:rFonts w:ascii="Georgia" w:hAnsi="Georgia"/>
        </w:rPr>
        <w:t>the defendant</w:t>
      </w:r>
      <w:r w:rsidR="00AE3221" w:rsidRPr="003C1EA9">
        <w:rPr>
          <w:rFonts w:ascii="Georgia" w:hAnsi="Georgia"/>
        </w:rPr>
        <w:t>’s harm</w:t>
      </w:r>
      <w:r w:rsidR="004539DF" w:rsidRPr="003C1EA9">
        <w:rPr>
          <w:rFonts w:ascii="Georgia" w:hAnsi="Georgia"/>
        </w:rPr>
        <w:t xml:space="preserve"> is not irreparable, then</w:t>
      </w:r>
      <w:r w:rsidR="00AE3221" w:rsidRPr="003C1EA9">
        <w:rPr>
          <w:rFonts w:ascii="Georgia" w:hAnsi="Georgia"/>
        </w:rPr>
        <w:t xml:space="preserve"> granting the preliminary injunction is an easy decision</w:t>
      </w:r>
      <w:r w:rsidR="004539DF" w:rsidRPr="003C1EA9">
        <w:rPr>
          <w:rFonts w:ascii="Georgia" w:hAnsi="Georgia"/>
        </w:rPr>
        <w:t xml:space="preserve">, even given </w:t>
      </w:r>
      <w:proofErr w:type="gramStart"/>
      <w:r w:rsidR="004539DF" w:rsidRPr="003C1EA9">
        <w:rPr>
          <w:rFonts w:ascii="Georgia" w:hAnsi="Georgia"/>
        </w:rPr>
        <w:t xml:space="preserve">that </w:t>
      </w:r>
      <w:r w:rsidR="00AE3221" w:rsidRPr="003C1EA9">
        <w:rPr>
          <w:rFonts w:ascii="Georgia" w:hAnsi="Georgia"/>
        </w:rPr>
        <w:t xml:space="preserve"> the</w:t>
      </w:r>
      <w:proofErr w:type="gramEnd"/>
      <w:r w:rsidR="00AE3221" w:rsidRPr="003C1EA9">
        <w:rPr>
          <w:rFonts w:ascii="Georgia" w:hAnsi="Georgia"/>
        </w:rPr>
        <w:t xml:space="preserve"> remedy is an </w:t>
      </w:r>
      <w:r w:rsidR="00ED1E70" w:rsidRPr="003C1EA9">
        <w:rPr>
          <w:rFonts w:ascii="Georgia" w:hAnsi="Georgia"/>
        </w:rPr>
        <w:t>discretionary</w:t>
      </w:r>
      <w:r w:rsidR="004539DF" w:rsidRPr="003C1EA9">
        <w:rPr>
          <w:rFonts w:ascii="Georgia" w:hAnsi="Georgia"/>
        </w:rPr>
        <w:t xml:space="preserve"> </w:t>
      </w:r>
      <w:r w:rsidR="00AE3221" w:rsidRPr="003C1EA9">
        <w:rPr>
          <w:rFonts w:ascii="Georgia" w:hAnsi="Georgia"/>
        </w:rPr>
        <w:t>one</w:t>
      </w:r>
      <w:r w:rsidR="004539DF" w:rsidRPr="003C1EA9">
        <w:rPr>
          <w:rFonts w:ascii="Georgia" w:hAnsi="Georgia"/>
        </w:rPr>
        <w:t xml:space="preserve"> which does create administrative and litigation costs. </w:t>
      </w:r>
    </w:p>
    <w:p w:rsidR="004539DF" w:rsidRPr="003C1EA9" w:rsidRDefault="00AE3221" w:rsidP="003C1EA9">
      <w:pPr>
        <w:jc w:val="both"/>
        <w:rPr>
          <w:rFonts w:ascii="Georgia" w:hAnsi="Georgia"/>
        </w:rPr>
      </w:pPr>
      <w:r w:rsidRPr="003C1EA9">
        <w:rPr>
          <w:rFonts w:ascii="Georgia" w:hAnsi="Georgia"/>
        </w:rPr>
        <w:t xml:space="preserve">    </w:t>
      </w:r>
      <w:r w:rsidR="003F5FA4" w:rsidRPr="003C1EA9">
        <w:rPr>
          <w:rFonts w:ascii="Georgia" w:hAnsi="Georgia"/>
        </w:rPr>
        <w:t>Would a neutral observer</w:t>
      </w:r>
      <w:r w:rsidR="004539DF" w:rsidRPr="003C1EA9">
        <w:rPr>
          <w:rFonts w:ascii="Georgia" w:hAnsi="Georgia"/>
        </w:rPr>
        <w:t xml:space="preserve"> be willing </w:t>
      </w:r>
      <w:r w:rsidR="003F5FA4" w:rsidRPr="003C1EA9">
        <w:rPr>
          <w:rFonts w:ascii="Georgia" w:hAnsi="Georgia"/>
        </w:rPr>
        <w:t xml:space="preserve">to bet $100 </w:t>
      </w:r>
      <w:r w:rsidRPr="003C1EA9">
        <w:rPr>
          <w:rFonts w:ascii="Georgia" w:hAnsi="Georgia"/>
        </w:rPr>
        <w:t>to</w:t>
      </w:r>
      <w:r w:rsidR="003F5FA4" w:rsidRPr="003C1EA9">
        <w:rPr>
          <w:rFonts w:ascii="Georgia" w:hAnsi="Georgia"/>
        </w:rPr>
        <w:t xml:space="preserve"> win $900 </w:t>
      </w:r>
      <w:r w:rsidRPr="003C1EA9">
        <w:rPr>
          <w:rFonts w:ascii="Georgia" w:hAnsi="Georgia"/>
        </w:rPr>
        <w:t>if</w:t>
      </w:r>
      <w:r w:rsidR="003F5FA4" w:rsidRPr="003C1EA9">
        <w:rPr>
          <w:rFonts w:ascii="Georgia" w:hAnsi="Georgia"/>
        </w:rPr>
        <w:t xml:space="preserve"> the </w:t>
      </w:r>
      <w:proofErr w:type="spellStart"/>
      <w:r w:rsidR="003F5FA4" w:rsidRPr="003C1EA9">
        <w:rPr>
          <w:rFonts w:ascii="Georgia" w:hAnsi="Georgia"/>
        </w:rPr>
        <w:t>Mersino</w:t>
      </w:r>
      <w:proofErr w:type="spellEnd"/>
      <w:r w:rsidR="003F5FA4" w:rsidRPr="003C1EA9">
        <w:rPr>
          <w:rFonts w:ascii="Georgia" w:hAnsi="Georgia"/>
        </w:rPr>
        <w:t xml:space="preserve"> family ultimately succeeds on the </w:t>
      </w:r>
      <w:proofErr w:type="gramStart"/>
      <w:r w:rsidR="003F5FA4" w:rsidRPr="003C1EA9">
        <w:rPr>
          <w:rFonts w:ascii="Georgia" w:hAnsi="Georgia"/>
        </w:rPr>
        <w:t>merits</w:t>
      </w:r>
      <w:r w:rsidR="003F27B7" w:rsidRPr="003C1EA9">
        <w:rPr>
          <w:rFonts w:ascii="Georgia" w:hAnsi="Georgia"/>
        </w:rPr>
        <w:t xml:space="preserve"> </w:t>
      </w:r>
      <w:r w:rsidR="003F5FA4" w:rsidRPr="003C1EA9">
        <w:rPr>
          <w:rFonts w:ascii="Georgia" w:hAnsi="Georgia"/>
        </w:rPr>
        <w:t xml:space="preserve"> </w:t>
      </w:r>
      <w:r w:rsidR="003F27B7" w:rsidRPr="003C1EA9">
        <w:rPr>
          <w:rFonts w:ascii="Georgia" w:hAnsi="Georgia"/>
        </w:rPr>
        <w:t>I</w:t>
      </w:r>
      <w:proofErr w:type="gramEnd"/>
      <w:r w:rsidR="003F27B7" w:rsidRPr="003C1EA9">
        <w:rPr>
          <w:rFonts w:ascii="Georgia" w:hAnsi="Georgia"/>
        </w:rPr>
        <w:t xml:space="preserve"> think so, e</w:t>
      </w:r>
      <w:r w:rsidR="003F5FA4" w:rsidRPr="003C1EA9">
        <w:rPr>
          <w:rFonts w:ascii="Georgia" w:hAnsi="Georgia"/>
        </w:rPr>
        <w:t xml:space="preserve">ven if </w:t>
      </w:r>
      <w:r w:rsidR="003F27B7" w:rsidRPr="003C1EA9">
        <w:rPr>
          <w:rFonts w:ascii="Georgia" w:hAnsi="Georgia"/>
        </w:rPr>
        <w:t>he</w:t>
      </w:r>
      <w:r w:rsidR="003F5FA4" w:rsidRPr="003C1EA9">
        <w:rPr>
          <w:rFonts w:ascii="Georgia" w:hAnsi="Georgia"/>
        </w:rPr>
        <w:t xml:space="preserve"> wouldn’t accept even odds</w:t>
      </w:r>
      <w:r w:rsidR="00EF5C78" w:rsidRPr="003C1EA9">
        <w:rPr>
          <w:rFonts w:ascii="Georgia" w:hAnsi="Georgia"/>
        </w:rPr>
        <w:t>, and this is one way to think of the likelihood of success being at least 10%</w:t>
      </w:r>
      <w:r w:rsidR="003F27B7" w:rsidRPr="003C1EA9">
        <w:rPr>
          <w:rFonts w:ascii="Georgia" w:hAnsi="Georgia"/>
        </w:rPr>
        <w:t>.</w:t>
      </w:r>
      <w:r w:rsidR="003F5FA4" w:rsidRPr="003C1EA9">
        <w:rPr>
          <w:rFonts w:ascii="Georgia" w:hAnsi="Georgia"/>
        </w:rPr>
        <w:t xml:space="preserve"> </w:t>
      </w:r>
      <w:r w:rsidR="003F27B7" w:rsidRPr="003C1EA9">
        <w:rPr>
          <w:rFonts w:ascii="Georgia" w:hAnsi="Georgia"/>
        </w:rPr>
        <w:t>In that case,</w:t>
      </w:r>
      <w:r w:rsidR="003F5FA4" w:rsidRPr="003C1EA9">
        <w:rPr>
          <w:rFonts w:ascii="Georgia" w:hAnsi="Georgia"/>
        </w:rPr>
        <w:t xml:space="preserve"> </w:t>
      </w:r>
      <w:r w:rsidR="003F27B7" w:rsidRPr="003C1EA9">
        <w:rPr>
          <w:rFonts w:ascii="Georgia" w:hAnsi="Georgia"/>
        </w:rPr>
        <w:t xml:space="preserve">most of the brief and opinion pages </w:t>
      </w:r>
      <w:r w:rsidR="003F5FA4" w:rsidRPr="003C1EA9">
        <w:rPr>
          <w:rFonts w:ascii="Georgia" w:hAnsi="Georgia"/>
        </w:rPr>
        <w:t xml:space="preserve">written on </w:t>
      </w:r>
      <w:r w:rsidR="003F27B7" w:rsidRPr="003C1EA9">
        <w:rPr>
          <w:rFonts w:ascii="Georgia" w:hAnsi="Georgia"/>
        </w:rPr>
        <w:t>these cases</w:t>
      </w:r>
      <w:r w:rsidR="003F5FA4" w:rsidRPr="003C1EA9">
        <w:rPr>
          <w:rFonts w:ascii="Georgia" w:hAnsi="Georgia"/>
        </w:rPr>
        <w:t xml:space="preserve"> </w:t>
      </w:r>
      <w:r w:rsidR="003F27B7" w:rsidRPr="003C1EA9">
        <w:rPr>
          <w:rFonts w:ascii="Georgia" w:hAnsi="Georgia"/>
        </w:rPr>
        <w:t>are</w:t>
      </w:r>
      <w:r w:rsidR="003F5FA4" w:rsidRPr="003C1EA9">
        <w:rPr>
          <w:rFonts w:ascii="Georgia" w:hAnsi="Georgia"/>
        </w:rPr>
        <w:t xml:space="preserve"> unnecessary</w:t>
      </w:r>
      <w:r w:rsidR="003F27B7" w:rsidRPr="003C1EA9">
        <w:rPr>
          <w:rFonts w:ascii="Georgia" w:hAnsi="Georgia"/>
        </w:rPr>
        <w:t>, since they are used to discuss</w:t>
      </w:r>
      <w:r w:rsidR="003F5FA4" w:rsidRPr="003C1EA9">
        <w:rPr>
          <w:rFonts w:ascii="Georgia" w:hAnsi="Georgia"/>
        </w:rPr>
        <w:t xml:space="preserve"> </w:t>
      </w:r>
      <w:r w:rsidR="003F27B7" w:rsidRPr="003C1EA9">
        <w:rPr>
          <w:rFonts w:ascii="Georgia" w:hAnsi="Georgia"/>
        </w:rPr>
        <w:t xml:space="preserve">whether </w:t>
      </w:r>
      <w:r w:rsidR="003F5FA4" w:rsidRPr="003C1EA9">
        <w:rPr>
          <w:rFonts w:ascii="Georgia" w:hAnsi="Georgia"/>
        </w:rPr>
        <w:t>success</w:t>
      </w:r>
      <w:r w:rsidR="003F27B7" w:rsidRPr="003C1EA9">
        <w:rPr>
          <w:rFonts w:ascii="Georgia" w:hAnsi="Georgia"/>
        </w:rPr>
        <w:t xml:space="preserve"> on the merits is “likely” or “unlikely”, with a vague yet crucial dividing probability between those words. Using a sliding-scale</w:t>
      </w:r>
      <w:r w:rsidR="003F5FA4" w:rsidRPr="003C1EA9">
        <w:rPr>
          <w:rFonts w:ascii="Georgia" w:hAnsi="Georgia"/>
        </w:rPr>
        <w:t xml:space="preserve"> </w:t>
      </w:r>
      <w:r w:rsidR="003F27B7" w:rsidRPr="003C1EA9">
        <w:rPr>
          <w:rFonts w:ascii="Georgia" w:hAnsi="Georgia"/>
        </w:rPr>
        <w:t xml:space="preserve">test, </w:t>
      </w:r>
      <w:r w:rsidR="003F5FA4" w:rsidRPr="003C1EA9">
        <w:rPr>
          <w:rFonts w:ascii="Georgia" w:hAnsi="Georgia"/>
        </w:rPr>
        <w:t xml:space="preserve">courts </w:t>
      </w:r>
      <w:r w:rsidR="003F5FA4" w:rsidRPr="003C1EA9">
        <w:rPr>
          <w:rFonts w:ascii="Georgia" w:hAnsi="Georgia"/>
        </w:rPr>
        <w:lastRenderedPageBreak/>
        <w:t xml:space="preserve">would not have to </w:t>
      </w:r>
      <w:r w:rsidR="003F27B7" w:rsidRPr="003C1EA9">
        <w:rPr>
          <w:rFonts w:ascii="Georgia" w:hAnsi="Georgia"/>
        </w:rPr>
        <w:t xml:space="preserve">spend their time writing about the merits at this early stage. Some of them might never have to, since the Supreme Court might address the merits first. </w:t>
      </w:r>
    </w:p>
    <w:p w:rsidR="003F5FA4" w:rsidRPr="003C1EA9" w:rsidRDefault="00EB23A3" w:rsidP="003C1EA9">
      <w:pPr>
        <w:autoSpaceDE w:val="0"/>
        <w:autoSpaceDN w:val="0"/>
        <w:adjustRightInd w:val="0"/>
        <w:jc w:val="both"/>
        <w:rPr>
          <w:rFonts w:ascii="Georgia" w:hAnsi="Georgia"/>
          <w:i/>
          <w:iCs/>
        </w:rPr>
      </w:pPr>
      <w:r w:rsidRPr="003C1EA9">
        <w:rPr>
          <w:rFonts w:ascii="Georgia" w:hAnsi="Georgia"/>
        </w:rPr>
        <w:t xml:space="preserve">    </w:t>
      </w:r>
      <w:r w:rsidR="003F5FA4" w:rsidRPr="003C1EA9">
        <w:rPr>
          <w:rFonts w:ascii="Georgia" w:hAnsi="Georgia"/>
        </w:rPr>
        <w:t>The sliding-scale test fits with pre-</w:t>
      </w:r>
      <w:r w:rsidR="003F5FA4" w:rsidRPr="003C1EA9">
        <w:rPr>
          <w:rFonts w:ascii="Georgia" w:hAnsi="Georgia"/>
          <w:i/>
        </w:rPr>
        <w:t>Winter</w:t>
      </w:r>
      <w:r w:rsidR="003F5FA4" w:rsidRPr="003C1EA9">
        <w:rPr>
          <w:rFonts w:ascii="Georgia" w:hAnsi="Georgia"/>
        </w:rPr>
        <w:t xml:space="preserve"> 6</w:t>
      </w:r>
      <w:r w:rsidR="003F5FA4" w:rsidRPr="003C1EA9">
        <w:rPr>
          <w:rFonts w:ascii="Georgia" w:hAnsi="Georgia"/>
          <w:vertAlign w:val="superscript"/>
        </w:rPr>
        <w:t>th</w:t>
      </w:r>
      <w:r w:rsidR="003F5FA4" w:rsidRPr="003C1EA9">
        <w:rPr>
          <w:rFonts w:ascii="Georgia" w:hAnsi="Georgia"/>
        </w:rPr>
        <w:t xml:space="preserve"> Circuit thinking, which is relevant </w:t>
      </w:r>
      <w:r w:rsidR="003F27B7" w:rsidRPr="003C1EA9">
        <w:rPr>
          <w:rFonts w:ascii="Georgia" w:hAnsi="Georgia"/>
        </w:rPr>
        <w:t>when it addresses details that</w:t>
      </w:r>
      <w:r w:rsidR="003F5FA4" w:rsidRPr="003C1EA9">
        <w:rPr>
          <w:rFonts w:ascii="Georgia" w:hAnsi="Georgia"/>
        </w:rPr>
        <w:t xml:space="preserve"> </w:t>
      </w:r>
      <w:proofErr w:type="gramStart"/>
      <w:r w:rsidR="003F5FA4" w:rsidRPr="003C1EA9">
        <w:rPr>
          <w:rFonts w:ascii="Georgia" w:hAnsi="Georgia"/>
          <w:i/>
        </w:rPr>
        <w:t>Winter</w:t>
      </w:r>
      <w:proofErr w:type="gramEnd"/>
      <w:r w:rsidR="003F5FA4" w:rsidRPr="003C1EA9">
        <w:rPr>
          <w:rFonts w:ascii="Georgia" w:hAnsi="Georgia"/>
          <w:i/>
        </w:rPr>
        <w:t xml:space="preserve"> </w:t>
      </w:r>
      <w:r w:rsidR="003F27B7" w:rsidRPr="003C1EA9">
        <w:rPr>
          <w:rFonts w:ascii="Georgia" w:hAnsi="Georgia"/>
        </w:rPr>
        <w:t>leaves obscure</w:t>
      </w:r>
      <w:r w:rsidR="003F5FA4" w:rsidRPr="003C1EA9">
        <w:rPr>
          <w:rFonts w:ascii="Georgia" w:hAnsi="Georgia"/>
        </w:rPr>
        <w:t xml:space="preserve">. “These factors are not prerequisites, but are factors that are to be balanced against each other.” </w:t>
      </w:r>
      <w:proofErr w:type="gramStart"/>
      <w:r w:rsidR="003F5FA4" w:rsidRPr="003C1EA9">
        <w:rPr>
          <w:rFonts w:ascii="Georgia" w:hAnsi="Georgia"/>
          <w:i/>
          <w:iCs/>
        </w:rPr>
        <w:t xml:space="preserve">Overstreet v. Lexington-Fayette Urban County Gov’t, </w:t>
      </w:r>
      <w:r w:rsidR="003F5FA4" w:rsidRPr="003C1EA9">
        <w:rPr>
          <w:rFonts w:ascii="Georgia" w:hAnsi="Georgia"/>
        </w:rPr>
        <w:t>305 F.3d 566, 573 (6th Cir. 2002).</w:t>
      </w:r>
      <w:proofErr w:type="gramEnd"/>
      <w:r w:rsidR="003F5FA4" w:rsidRPr="003C1EA9">
        <w:rPr>
          <w:rFonts w:ascii="Georgia" w:hAnsi="Georgia"/>
        </w:rPr>
        <w:t xml:space="preserve">  “</w:t>
      </w:r>
      <w:r w:rsidR="003F27B7" w:rsidRPr="003C1EA9">
        <w:rPr>
          <w:rFonts w:ascii="Georgia" w:hAnsi="Georgia"/>
        </w:rPr>
        <w:t>A</w:t>
      </w:r>
      <w:r w:rsidR="003F5FA4" w:rsidRPr="003C1EA9">
        <w:rPr>
          <w:rFonts w:ascii="Georgia" w:hAnsi="Georgia"/>
        </w:rPr>
        <w:t xml:space="preserve">lthough no one factor is controlling, a finding that there is simply no likelihood of success on the merits is usually fatal.” </w:t>
      </w:r>
      <w:proofErr w:type="gramStart"/>
      <w:r w:rsidR="003F5FA4" w:rsidRPr="003C1EA9">
        <w:rPr>
          <w:rFonts w:ascii="Georgia" w:hAnsi="Georgia"/>
          <w:i/>
          <w:iCs/>
        </w:rPr>
        <w:t>Gonzales v. Nat’l Bd. of Medical Examiners</w:t>
      </w:r>
      <w:r w:rsidR="003F5FA4" w:rsidRPr="003C1EA9">
        <w:rPr>
          <w:rFonts w:ascii="Georgia" w:hAnsi="Georgia"/>
        </w:rPr>
        <w:t>, 225 F.3d 620, 625 (6th Cir. 2000).</w:t>
      </w:r>
      <w:proofErr w:type="gramEnd"/>
      <w:r w:rsidR="003F5FA4" w:rsidRPr="003C1EA9">
        <w:rPr>
          <w:rFonts w:ascii="Georgia" w:hAnsi="Georgia"/>
        </w:rPr>
        <w:t xml:space="preserve"> </w:t>
      </w:r>
      <w:r w:rsidR="00612B58" w:rsidRPr="003C1EA9">
        <w:rPr>
          <w:rFonts w:ascii="Georgia" w:hAnsi="Georgia"/>
          <w:i/>
        </w:rPr>
        <w:t>Overstreet</w:t>
      </w:r>
      <w:r w:rsidR="00612B58" w:rsidRPr="003C1EA9">
        <w:rPr>
          <w:rFonts w:ascii="Georgia" w:hAnsi="Georgia"/>
        </w:rPr>
        <w:t xml:space="preserve"> and </w:t>
      </w:r>
      <w:r w:rsidR="00612B58" w:rsidRPr="003C1EA9">
        <w:rPr>
          <w:rFonts w:ascii="Georgia" w:hAnsi="Georgia"/>
          <w:i/>
        </w:rPr>
        <w:t>Gonzalez</w:t>
      </w:r>
      <w:r w:rsidR="003F27B7" w:rsidRPr="003C1EA9">
        <w:rPr>
          <w:rFonts w:ascii="Georgia" w:hAnsi="Georgia"/>
          <w:i/>
        </w:rPr>
        <w:t xml:space="preserve"> </w:t>
      </w:r>
      <w:r w:rsidR="003F27B7" w:rsidRPr="003C1EA9">
        <w:rPr>
          <w:rFonts w:ascii="Georgia" w:hAnsi="Georgia"/>
        </w:rPr>
        <w:t>suggest that the 6</w:t>
      </w:r>
      <w:r w:rsidR="003F27B7" w:rsidRPr="003C1EA9">
        <w:rPr>
          <w:rFonts w:ascii="Georgia" w:hAnsi="Georgia"/>
          <w:vertAlign w:val="superscript"/>
        </w:rPr>
        <w:t>th</w:t>
      </w:r>
      <w:r w:rsidR="003F27B7" w:rsidRPr="003C1EA9">
        <w:rPr>
          <w:rFonts w:ascii="Georgia" w:hAnsi="Georgia"/>
        </w:rPr>
        <w:t xml:space="preserve"> </w:t>
      </w:r>
      <w:r w:rsidR="00612B58" w:rsidRPr="003C1EA9">
        <w:rPr>
          <w:rFonts w:ascii="Georgia" w:hAnsi="Georgia"/>
        </w:rPr>
        <w:t>C</w:t>
      </w:r>
      <w:r w:rsidR="003F27B7" w:rsidRPr="003C1EA9">
        <w:rPr>
          <w:rFonts w:ascii="Georgia" w:hAnsi="Georgia"/>
        </w:rPr>
        <w:t>ircuit has no</w:t>
      </w:r>
      <w:r w:rsidR="003F5FA4" w:rsidRPr="003C1EA9">
        <w:rPr>
          <w:rFonts w:ascii="Georgia" w:hAnsi="Georgia"/>
        </w:rPr>
        <w:t xml:space="preserve"> fixed likelihood threshold (except </w:t>
      </w:r>
      <w:r w:rsidR="003F27B7" w:rsidRPr="003C1EA9">
        <w:rPr>
          <w:rFonts w:ascii="Georgia" w:hAnsi="Georgia"/>
        </w:rPr>
        <w:t>the threshold of</w:t>
      </w:r>
      <w:r w:rsidR="003F5FA4" w:rsidRPr="003C1EA9">
        <w:rPr>
          <w:rFonts w:ascii="Georgia" w:hAnsi="Georgia"/>
        </w:rPr>
        <w:t xml:space="preserve"> zero)</w:t>
      </w:r>
      <w:r w:rsidR="003F27B7" w:rsidRPr="003C1EA9">
        <w:rPr>
          <w:rFonts w:ascii="Georgia" w:hAnsi="Georgia"/>
        </w:rPr>
        <w:t xml:space="preserve"> that if passed might </w:t>
      </w:r>
      <w:r w:rsidR="003F5FA4" w:rsidRPr="003C1EA9">
        <w:rPr>
          <w:rFonts w:ascii="Georgia" w:hAnsi="Georgia"/>
        </w:rPr>
        <w:t>either</w:t>
      </w:r>
      <w:r w:rsidRPr="003C1EA9">
        <w:rPr>
          <w:rFonts w:ascii="Georgia" w:hAnsi="Georgia"/>
        </w:rPr>
        <w:t xml:space="preserve"> guarantee</w:t>
      </w:r>
      <w:r w:rsidR="003F5FA4" w:rsidRPr="003C1EA9">
        <w:rPr>
          <w:rFonts w:ascii="Georgia" w:hAnsi="Georgia"/>
        </w:rPr>
        <w:t xml:space="preserve"> a preliminary injunction or </w:t>
      </w:r>
      <w:r w:rsidR="00612B58" w:rsidRPr="003C1EA9">
        <w:rPr>
          <w:rFonts w:ascii="Georgia" w:hAnsi="Georgia"/>
        </w:rPr>
        <w:t>rule one out.</w:t>
      </w:r>
      <w:r w:rsidRPr="003C1EA9">
        <w:rPr>
          <w:rFonts w:ascii="Georgia" w:hAnsi="Georgia"/>
        </w:rPr>
        <w:t xml:space="preserve"> Note, however, that a very small likelihood of success will rarely lead to an injunction being granted under </w:t>
      </w:r>
      <w:r w:rsidR="00612B58" w:rsidRPr="003C1EA9">
        <w:rPr>
          <w:rFonts w:ascii="Georgia" w:hAnsi="Georgia"/>
        </w:rPr>
        <w:t xml:space="preserve">even </w:t>
      </w:r>
      <w:r w:rsidRPr="003C1EA9">
        <w:rPr>
          <w:rFonts w:ascii="Georgia" w:hAnsi="Georgia"/>
        </w:rPr>
        <w:t xml:space="preserve">the sliding-scale test, because the scale only slides to the extent that irreparable harm becomes large. </w:t>
      </w:r>
    </w:p>
    <w:p w:rsidR="00DF70C8" w:rsidRPr="003C1EA9" w:rsidRDefault="00EB23A3" w:rsidP="003C1EA9">
      <w:pPr>
        <w:jc w:val="both"/>
        <w:rPr>
          <w:rFonts w:ascii="Georgia" w:hAnsi="Georgia"/>
        </w:rPr>
      </w:pPr>
      <w:r w:rsidRPr="003C1EA9">
        <w:rPr>
          <w:rFonts w:ascii="Georgia" w:hAnsi="Georgia"/>
        </w:rPr>
        <w:t xml:space="preserve">    A sliding-scale test does not have to be any more precise than what I have just described---the acceptance of lower success likelihood if the irreparable harm is </w:t>
      </w:r>
      <w:proofErr w:type="gramStart"/>
      <w:r w:rsidRPr="003C1EA9">
        <w:rPr>
          <w:rFonts w:ascii="Georgia" w:hAnsi="Georgia"/>
        </w:rPr>
        <w:t>bigger</w:t>
      </w:r>
      <w:r w:rsidR="00612B58" w:rsidRPr="003C1EA9">
        <w:rPr>
          <w:rFonts w:ascii="Georgia" w:hAnsi="Georgia"/>
        </w:rPr>
        <w:t>,</w:t>
      </w:r>
      <w:proofErr w:type="gramEnd"/>
      <w:r w:rsidR="00612B58" w:rsidRPr="003C1EA9">
        <w:rPr>
          <w:rFonts w:ascii="Georgia" w:hAnsi="Georgia"/>
        </w:rPr>
        <w:t xml:space="preserve"> This</w:t>
      </w:r>
      <w:r w:rsidRPr="003C1EA9">
        <w:rPr>
          <w:rFonts w:ascii="Georgia" w:hAnsi="Georgia"/>
        </w:rPr>
        <w:t xml:space="preserve"> is </w:t>
      </w:r>
      <w:r w:rsidR="00612B58" w:rsidRPr="003C1EA9">
        <w:rPr>
          <w:rFonts w:ascii="Georgia" w:hAnsi="Georgia"/>
        </w:rPr>
        <w:t>really</w:t>
      </w:r>
      <w:r w:rsidRPr="003C1EA9">
        <w:rPr>
          <w:rFonts w:ascii="Georgia" w:hAnsi="Georgia"/>
        </w:rPr>
        <w:t xml:space="preserve"> the very idea of “balancing the equities”.  One may go further, though, and use a simple equation to describe the thought process. </w:t>
      </w:r>
    </w:p>
    <w:p w:rsidR="00DF70C8" w:rsidRPr="003C1EA9" w:rsidRDefault="00DF70C8" w:rsidP="003C1EA9">
      <w:pPr>
        <w:jc w:val="both"/>
        <w:rPr>
          <w:rFonts w:ascii="Georgia" w:hAnsi="Georgia"/>
        </w:rPr>
      </w:pPr>
    </w:p>
    <w:p w:rsidR="00DF70C8" w:rsidRPr="003C1EA9" w:rsidRDefault="00DF70C8" w:rsidP="003C1EA9">
      <w:pPr>
        <w:jc w:val="both"/>
        <w:rPr>
          <w:rFonts w:ascii="Georgia" w:hAnsi="Georgia"/>
        </w:rPr>
      </w:pPr>
    </w:p>
    <w:p w:rsidR="00DF70C8" w:rsidRDefault="00DF70C8" w:rsidP="003C1EA9">
      <w:pPr>
        <w:jc w:val="both"/>
        <w:rPr>
          <w:rFonts w:ascii="Georgia" w:hAnsi="Georgia"/>
        </w:rPr>
      </w:pPr>
      <w:r w:rsidRPr="003C1EA9">
        <w:rPr>
          <w:rFonts w:ascii="Georgia" w:hAnsi="Georgia"/>
        </w:rPr>
        <w:t xml:space="preserve">    </w:t>
      </w:r>
      <w:r w:rsidR="006A0724" w:rsidRPr="003C1EA9">
        <w:rPr>
          <w:rFonts w:ascii="Georgia" w:hAnsi="Georgia"/>
        </w:rPr>
        <w:t>Judge Posner sa</w:t>
      </w:r>
      <w:r w:rsidR="00641459" w:rsidRPr="003C1EA9">
        <w:rPr>
          <w:rFonts w:ascii="Georgia" w:hAnsi="Georgia"/>
        </w:rPr>
        <w:t>id</w:t>
      </w:r>
      <w:r w:rsidR="00EB23A3" w:rsidRPr="003C1EA9">
        <w:rPr>
          <w:rFonts w:ascii="Georgia" w:hAnsi="Georgia"/>
        </w:rPr>
        <w:t xml:space="preserve"> in a well-known case that if </w:t>
      </w:r>
      <w:r w:rsidR="00EB23A3" w:rsidRPr="003C1EA9">
        <w:rPr>
          <w:rFonts w:ascii="Georgia" w:hAnsi="Georgia"/>
          <w:i/>
        </w:rPr>
        <w:t>P</w:t>
      </w:r>
      <w:r w:rsidR="00EB23A3" w:rsidRPr="003C1EA9">
        <w:rPr>
          <w:rFonts w:ascii="Georgia" w:hAnsi="Georgia"/>
        </w:rPr>
        <w:t xml:space="preserve"> is the plaintiff’s probability of success, </w:t>
      </w:r>
      <w:proofErr w:type="spellStart"/>
      <w:r w:rsidR="00EB23A3" w:rsidRPr="003C1EA9">
        <w:rPr>
          <w:rFonts w:ascii="Georgia" w:hAnsi="Georgia"/>
          <w:i/>
        </w:rPr>
        <w:t>Hp</w:t>
      </w:r>
      <w:proofErr w:type="spellEnd"/>
      <w:r w:rsidR="00EB23A3" w:rsidRPr="003C1EA9">
        <w:rPr>
          <w:rFonts w:ascii="Georgia" w:hAnsi="Georgia"/>
        </w:rPr>
        <w:t xml:space="preserve"> is his irreparable harm from denial of an injunction, and </w:t>
      </w:r>
      <w:proofErr w:type="spellStart"/>
      <w:proofErr w:type="gramStart"/>
      <w:r w:rsidR="00EB23A3" w:rsidRPr="003C1EA9">
        <w:rPr>
          <w:rFonts w:ascii="Georgia" w:hAnsi="Georgia"/>
          <w:i/>
        </w:rPr>
        <w:t>Hd</w:t>
      </w:r>
      <w:proofErr w:type="spellEnd"/>
      <w:proofErr w:type="gramEnd"/>
      <w:r w:rsidR="00EB23A3" w:rsidRPr="003C1EA9">
        <w:rPr>
          <w:rFonts w:ascii="Georgia" w:hAnsi="Georgia"/>
        </w:rPr>
        <w:t xml:space="preserve"> is the defendant’s harm from an injunction, then: </w:t>
      </w:r>
    </w:p>
    <w:p w:rsidR="006A0B6E" w:rsidRPr="003C1EA9" w:rsidRDefault="006A0B6E" w:rsidP="003C1EA9">
      <w:pPr>
        <w:jc w:val="both"/>
        <w:rPr>
          <w:rFonts w:ascii="Georgia" w:hAnsi="Georgia"/>
        </w:rPr>
      </w:pPr>
    </w:p>
    <w:p w:rsidR="006A0724" w:rsidRPr="003C1EA9" w:rsidRDefault="004B7193" w:rsidP="003C1EA9">
      <w:pPr>
        <w:ind w:left="720" w:right="720"/>
        <w:jc w:val="both"/>
        <w:rPr>
          <w:rFonts w:ascii="Georgia" w:hAnsi="Georgia"/>
        </w:rPr>
      </w:pPr>
      <w:r w:rsidRPr="003C1EA9">
        <w:rPr>
          <w:rFonts w:ascii="Georgia" w:hAnsi="Georgia"/>
        </w:rPr>
        <w:t xml:space="preserve">  </w:t>
      </w:r>
      <w:r w:rsidR="006A0724" w:rsidRPr="003C1EA9">
        <w:rPr>
          <w:rFonts w:ascii="Georgia" w:hAnsi="Georgia"/>
        </w:rPr>
        <w:t xml:space="preserve"> “Grant the preliminary injunction if but only if </w:t>
      </w:r>
      <w:r w:rsidR="006A0724" w:rsidRPr="003C1EA9">
        <w:rPr>
          <w:rFonts w:ascii="Georgia" w:hAnsi="Georgia"/>
          <w:i/>
        </w:rPr>
        <w:t xml:space="preserve">P × </w:t>
      </w:r>
      <w:proofErr w:type="spellStart"/>
      <w:r w:rsidR="006A0724" w:rsidRPr="003C1EA9">
        <w:rPr>
          <w:rFonts w:ascii="Georgia" w:hAnsi="Georgia"/>
          <w:i/>
        </w:rPr>
        <w:t>Hp</w:t>
      </w:r>
      <w:proofErr w:type="spellEnd"/>
      <w:r w:rsidR="006A0724" w:rsidRPr="003C1EA9">
        <w:rPr>
          <w:rFonts w:ascii="Georgia" w:hAnsi="Georgia"/>
          <w:i/>
        </w:rPr>
        <w:t xml:space="preserve"> &gt; (1 - P) × </w:t>
      </w:r>
      <w:proofErr w:type="spellStart"/>
      <w:r w:rsidR="006A0724" w:rsidRPr="003C1EA9">
        <w:rPr>
          <w:rFonts w:ascii="Georgia" w:hAnsi="Georgia"/>
          <w:i/>
        </w:rPr>
        <w:t>Hd</w:t>
      </w:r>
      <w:proofErr w:type="spellEnd"/>
      <w:r w:rsidR="006A0724" w:rsidRPr="003C1EA9">
        <w:rPr>
          <w:rFonts w:ascii="Georgia" w:hAnsi="Georgia"/>
        </w:rPr>
        <w:t xml:space="preserve">, or, in words, only if the harm to the plaintiff if the injunction is denied, multiplied by the probability that the denial would be an error (that the plaintiff, in other words, will win at trial), exceeds the harm to the defendant if the injunction is granted, multiplied by the probability that granting the injunction would be an error.”  </w:t>
      </w:r>
      <w:r w:rsidR="00612B58" w:rsidRPr="003C1EA9">
        <w:rPr>
          <w:rFonts w:ascii="Georgia" w:hAnsi="Georgia"/>
        </w:rPr>
        <w:t>[</w:t>
      </w:r>
      <w:r w:rsidR="006A0724" w:rsidRPr="003C1EA9">
        <w:rPr>
          <w:rFonts w:ascii="Georgia" w:hAnsi="Georgia"/>
        </w:rPr>
        <w:t>A</w:t>
      </w:r>
      <w:r w:rsidR="006A0724" w:rsidRPr="003C1EA9">
        <w:rPr>
          <w:rFonts w:ascii="Georgia" w:hAnsi="Georgia"/>
          <w:i/>
        </w:rPr>
        <w:t xml:space="preserve">m. Hosp. </w:t>
      </w:r>
      <w:proofErr w:type="gramStart"/>
      <w:r w:rsidR="006A0724" w:rsidRPr="003C1EA9">
        <w:rPr>
          <w:rFonts w:ascii="Georgia" w:hAnsi="Georgia"/>
          <w:i/>
        </w:rPr>
        <w:t>Supply  v</w:t>
      </w:r>
      <w:proofErr w:type="gramEnd"/>
      <w:r w:rsidR="006A0724" w:rsidRPr="003C1EA9">
        <w:rPr>
          <w:rFonts w:ascii="Georgia" w:hAnsi="Georgia"/>
          <w:i/>
        </w:rPr>
        <w:t>. Hosp. Prods</w:t>
      </w:r>
      <w:r w:rsidR="006A0724" w:rsidRPr="003C1EA9">
        <w:rPr>
          <w:rFonts w:ascii="Georgia" w:hAnsi="Georgia"/>
        </w:rPr>
        <w:t>., 780 F.2d 589, 594 (7th Cir. 1986)</w:t>
      </w:r>
      <w:r w:rsidR="00612B58" w:rsidRPr="003C1EA9">
        <w:rPr>
          <w:rFonts w:ascii="Georgia" w:hAnsi="Georgia"/>
        </w:rPr>
        <w:t>]</w:t>
      </w:r>
    </w:p>
    <w:p w:rsidR="00EB23A3" w:rsidRPr="003C1EA9" w:rsidRDefault="00EB23A3" w:rsidP="003C1EA9">
      <w:pPr>
        <w:ind w:left="720" w:right="720"/>
        <w:jc w:val="both"/>
        <w:rPr>
          <w:rFonts w:ascii="Georgia" w:hAnsi="Georgia"/>
        </w:rPr>
      </w:pPr>
    </w:p>
    <w:p w:rsidR="006A0724" w:rsidRDefault="006A0724" w:rsidP="003C1EA9">
      <w:pPr>
        <w:jc w:val="both"/>
        <w:rPr>
          <w:rFonts w:ascii="Georgia" w:hAnsi="Georgia"/>
        </w:rPr>
      </w:pPr>
      <w:r w:rsidRPr="003C1EA9">
        <w:rPr>
          <w:rFonts w:ascii="Georgia" w:hAnsi="Georgia"/>
        </w:rPr>
        <w:t xml:space="preserve">Put </w:t>
      </w:r>
      <w:r w:rsidR="00EB23A3" w:rsidRPr="003C1EA9">
        <w:rPr>
          <w:rFonts w:ascii="Georgia" w:hAnsi="Georgia"/>
        </w:rPr>
        <w:t>in word form</w:t>
      </w:r>
      <w:r w:rsidRPr="003C1EA9">
        <w:rPr>
          <w:rFonts w:ascii="Georgia" w:hAnsi="Georgia"/>
        </w:rPr>
        <w:t xml:space="preserve">, grant the injunction if:  </w:t>
      </w:r>
    </w:p>
    <w:p w:rsidR="006A0B6E" w:rsidRPr="003C1EA9" w:rsidRDefault="006A0B6E" w:rsidP="003C1EA9">
      <w:pPr>
        <w:jc w:val="both"/>
        <w:rPr>
          <w:rFonts w:ascii="Georgia" w:hAnsi="Georgia"/>
        </w:rPr>
      </w:pPr>
    </w:p>
    <w:p w:rsidR="00B75525" w:rsidRPr="003C1EA9" w:rsidRDefault="006A0724" w:rsidP="003C1EA9">
      <w:pPr>
        <w:ind w:left="720" w:right="720"/>
        <w:jc w:val="both"/>
        <w:rPr>
          <w:rFonts w:ascii="Georgia" w:hAnsi="Georgia"/>
          <w:i/>
        </w:rPr>
      </w:pPr>
      <w:r w:rsidRPr="003C1EA9">
        <w:rPr>
          <w:rFonts w:ascii="Georgia" w:hAnsi="Georgia"/>
          <w:i/>
        </w:rPr>
        <w:t>(Probability plaintiff wins)*(Irreparable harm to plaintiff from a mistake)</w:t>
      </w:r>
    </w:p>
    <w:p w:rsidR="00B75525" w:rsidRPr="003C1EA9" w:rsidRDefault="00EB23A3" w:rsidP="003C1EA9">
      <w:pPr>
        <w:ind w:left="720" w:right="720"/>
        <w:jc w:val="both"/>
        <w:rPr>
          <w:rFonts w:ascii="Georgia" w:hAnsi="Georgia"/>
          <w:i/>
        </w:rPr>
      </w:pPr>
      <w:r w:rsidRPr="003C1EA9">
        <w:rPr>
          <w:rFonts w:ascii="Georgia" w:hAnsi="Georgia"/>
          <w:i/>
        </w:rPr>
        <w:t xml:space="preserve">                                          </w:t>
      </w:r>
      <w:proofErr w:type="gramStart"/>
      <w:r w:rsidRPr="003C1EA9">
        <w:rPr>
          <w:rFonts w:ascii="Georgia" w:hAnsi="Georgia"/>
          <w:i/>
        </w:rPr>
        <w:t>is</w:t>
      </w:r>
      <w:proofErr w:type="gramEnd"/>
      <w:r w:rsidRPr="003C1EA9">
        <w:rPr>
          <w:rFonts w:ascii="Georgia" w:hAnsi="Georgia"/>
          <w:i/>
        </w:rPr>
        <w:t xml:space="preserve"> greater than</w:t>
      </w:r>
    </w:p>
    <w:p w:rsidR="006A0724" w:rsidRDefault="006A0724" w:rsidP="003C1EA9">
      <w:pPr>
        <w:ind w:left="720" w:right="720"/>
        <w:jc w:val="both"/>
        <w:rPr>
          <w:rFonts w:ascii="Georgia" w:hAnsi="Georgia"/>
          <w:i/>
        </w:rPr>
      </w:pPr>
      <w:r w:rsidRPr="003C1EA9">
        <w:rPr>
          <w:rFonts w:ascii="Georgia" w:hAnsi="Georgia"/>
          <w:i/>
        </w:rPr>
        <w:t>(Probability defendant wins)*(Irreparable h</w:t>
      </w:r>
      <w:r w:rsidR="00B75525" w:rsidRPr="003C1EA9">
        <w:rPr>
          <w:rFonts w:ascii="Georgia" w:hAnsi="Georgia"/>
          <w:i/>
        </w:rPr>
        <w:t>arm to defendant from a mistake)</w:t>
      </w:r>
    </w:p>
    <w:p w:rsidR="006A0B6E" w:rsidRPr="003C1EA9" w:rsidRDefault="006A0B6E" w:rsidP="003C1EA9">
      <w:pPr>
        <w:ind w:left="720" w:right="720"/>
        <w:jc w:val="both"/>
        <w:rPr>
          <w:rFonts w:ascii="Georgia" w:hAnsi="Georgia"/>
          <w:i/>
        </w:rPr>
      </w:pPr>
    </w:p>
    <w:p w:rsidR="006A0724" w:rsidRDefault="006A0724" w:rsidP="003C1EA9">
      <w:pPr>
        <w:jc w:val="both"/>
        <w:rPr>
          <w:rFonts w:ascii="Georgia" w:hAnsi="Georgia"/>
        </w:rPr>
      </w:pPr>
      <w:proofErr w:type="gramStart"/>
      <w:r w:rsidRPr="003C1EA9">
        <w:rPr>
          <w:rFonts w:ascii="Georgia" w:hAnsi="Georgia"/>
        </w:rPr>
        <w:t>or</w:t>
      </w:r>
      <w:proofErr w:type="gramEnd"/>
      <w:r w:rsidRPr="003C1EA9">
        <w:rPr>
          <w:rFonts w:ascii="Georgia" w:hAnsi="Georgia"/>
        </w:rPr>
        <w:t>, in the case before us, grant the injunction if</w:t>
      </w:r>
    </w:p>
    <w:p w:rsidR="006A0B6E" w:rsidRPr="003C1EA9" w:rsidRDefault="006A0B6E" w:rsidP="003C1EA9">
      <w:pPr>
        <w:jc w:val="both"/>
        <w:rPr>
          <w:rFonts w:ascii="Georgia" w:hAnsi="Georgia"/>
        </w:rPr>
      </w:pPr>
    </w:p>
    <w:p w:rsidR="006A0724" w:rsidRPr="003C1EA9" w:rsidRDefault="006A0724" w:rsidP="003C1EA9">
      <w:pPr>
        <w:ind w:left="720" w:right="720"/>
        <w:jc w:val="both"/>
        <w:rPr>
          <w:rFonts w:ascii="Georgia" w:hAnsi="Georgia"/>
          <w:i/>
        </w:rPr>
      </w:pPr>
      <w:r w:rsidRPr="003C1EA9">
        <w:rPr>
          <w:rFonts w:ascii="Georgia" w:hAnsi="Georgia"/>
          <w:i/>
        </w:rPr>
        <w:t xml:space="preserve">(Probability </w:t>
      </w:r>
      <w:proofErr w:type="spellStart"/>
      <w:r w:rsidR="005B6965" w:rsidRPr="003C1EA9">
        <w:rPr>
          <w:rFonts w:ascii="Georgia" w:hAnsi="Georgia"/>
          <w:i/>
        </w:rPr>
        <w:t>Mersino</w:t>
      </w:r>
      <w:proofErr w:type="spellEnd"/>
      <w:r w:rsidR="00784DD5" w:rsidRPr="003C1EA9">
        <w:rPr>
          <w:rFonts w:ascii="Georgia" w:hAnsi="Georgia"/>
          <w:i/>
        </w:rPr>
        <w:t xml:space="preserve"> </w:t>
      </w:r>
      <w:r w:rsidRPr="003C1EA9">
        <w:rPr>
          <w:rFonts w:ascii="Georgia" w:hAnsi="Georgia"/>
          <w:i/>
        </w:rPr>
        <w:t>win</w:t>
      </w:r>
      <w:r w:rsidR="00784DD5" w:rsidRPr="003C1EA9">
        <w:rPr>
          <w:rFonts w:ascii="Georgia" w:hAnsi="Georgia"/>
          <w:i/>
        </w:rPr>
        <w:t>s</w:t>
      </w:r>
      <w:r w:rsidRPr="003C1EA9">
        <w:rPr>
          <w:rFonts w:ascii="Georgia" w:hAnsi="Georgia"/>
          <w:i/>
        </w:rPr>
        <w:t>)*(Irreparable harm to</w:t>
      </w:r>
      <w:r w:rsidR="005B6965" w:rsidRPr="003C1EA9">
        <w:rPr>
          <w:rFonts w:ascii="Georgia" w:hAnsi="Georgia"/>
          <w:i/>
        </w:rPr>
        <w:t xml:space="preserve"> </w:t>
      </w:r>
      <w:proofErr w:type="spellStart"/>
      <w:r w:rsidR="005B6965" w:rsidRPr="003C1EA9">
        <w:rPr>
          <w:rFonts w:ascii="Georgia" w:hAnsi="Georgia"/>
          <w:i/>
        </w:rPr>
        <w:t>Mersino</w:t>
      </w:r>
      <w:proofErr w:type="spellEnd"/>
      <w:r w:rsidR="00784DD5" w:rsidRPr="003C1EA9">
        <w:rPr>
          <w:rFonts w:ascii="Georgia" w:hAnsi="Georgia"/>
          <w:i/>
        </w:rPr>
        <w:t xml:space="preserve"> </w:t>
      </w:r>
      <w:r w:rsidRPr="003C1EA9">
        <w:rPr>
          <w:rFonts w:ascii="Georgia" w:hAnsi="Georgia"/>
          <w:i/>
        </w:rPr>
        <w:t>from a denial)</w:t>
      </w:r>
    </w:p>
    <w:p w:rsidR="00B75525" w:rsidRPr="003C1EA9" w:rsidRDefault="00EB23A3" w:rsidP="003C1EA9">
      <w:pPr>
        <w:ind w:left="720" w:right="720"/>
        <w:jc w:val="both"/>
        <w:rPr>
          <w:rFonts w:ascii="Georgia" w:hAnsi="Georgia"/>
          <w:i/>
        </w:rPr>
      </w:pPr>
      <w:r w:rsidRPr="003C1EA9">
        <w:rPr>
          <w:rFonts w:ascii="Georgia" w:hAnsi="Georgia"/>
          <w:i/>
        </w:rPr>
        <w:t xml:space="preserve">                                          </w:t>
      </w:r>
      <w:proofErr w:type="gramStart"/>
      <w:r w:rsidRPr="003C1EA9">
        <w:rPr>
          <w:rFonts w:ascii="Georgia" w:hAnsi="Georgia"/>
          <w:i/>
        </w:rPr>
        <w:t>is</w:t>
      </w:r>
      <w:proofErr w:type="gramEnd"/>
      <w:r w:rsidRPr="003C1EA9">
        <w:rPr>
          <w:rFonts w:ascii="Georgia" w:hAnsi="Georgia"/>
          <w:i/>
        </w:rPr>
        <w:t xml:space="preserve"> greater than</w:t>
      </w:r>
      <w:r w:rsidR="006A0724" w:rsidRPr="003C1EA9">
        <w:rPr>
          <w:rFonts w:ascii="Georgia" w:hAnsi="Georgia"/>
          <w:i/>
        </w:rPr>
        <w:t xml:space="preserve"> </w:t>
      </w:r>
    </w:p>
    <w:p w:rsidR="006A0724" w:rsidRDefault="00B75525" w:rsidP="003C1EA9">
      <w:pPr>
        <w:ind w:left="720" w:right="720"/>
        <w:jc w:val="both"/>
        <w:rPr>
          <w:rFonts w:ascii="Georgia" w:hAnsi="Georgia"/>
          <w:i/>
        </w:rPr>
      </w:pPr>
      <w:r w:rsidRPr="003C1EA9">
        <w:rPr>
          <w:rFonts w:ascii="Georgia" w:hAnsi="Georgia"/>
          <w:i/>
        </w:rPr>
        <w:t xml:space="preserve">(Probability </w:t>
      </w:r>
      <w:proofErr w:type="gramStart"/>
      <w:r w:rsidR="00784DD5" w:rsidRPr="003C1EA9">
        <w:rPr>
          <w:rFonts w:ascii="Georgia" w:hAnsi="Georgia"/>
          <w:i/>
        </w:rPr>
        <w:t xml:space="preserve">US </w:t>
      </w:r>
      <w:r w:rsidR="006A0724" w:rsidRPr="003C1EA9">
        <w:rPr>
          <w:rFonts w:ascii="Georgia" w:hAnsi="Georgia"/>
          <w:i/>
        </w:rPr>
        <w:t xml:space="preserve"> wins</w:t>
      </w:r>
      <w:proofErr w:type="gramEnd"/>
      <w:r w:rsidR="006A0724" w:rsidRPr="003C1EA9">
        <w:rPr>
          <w:rFonts w:ascii="Georgia" w:hAnsi="Georgia"/>
          <w:i/>
        </w:rPr>
        <w:t xml:space="preserve">)*(Irreparable harm </w:t>
      </w:r>
      <w:proofErr w:type="gramStart"/>
      <w:r w:rsidR="006A0724" w:rsidRPr="003C1EA9">
        <w:rPr>
          <w:rFonts w:ascii="Georgia" w:hAnsi="Georgia"/>
          <w:i/>
        </w:rPr>
        <w:t xml:space="preserve">to  </w:t>
      </w:r>
      <w:r w:rsidR="00784DD5" w:rsidRPr="003C1EA9">
        <w:rPr>
          <w:rFonts w:ascii="Georgia" w:hAnsi="Georgia"/>
          <w:i/>
        </w:rPr>
        <w:t>US</w:t>
      </w:r>
      <w:proofErr w:type="gramEnd"/>
      <w:r w:rsidR="00784DD5" w:rsidRPr="003C1EA9">
        <w:rPr>
          <w:rFonts w:ascii="Georgia" w:hAnsi="Georgia"/>
          <w:i/>
        </w:rPr>
        <w:t xml:space="preserve"> </w:t>
      </w:r>
      <w:r w:rsidR="006A0724" w:rsidRPr="003C1EA9">
        <w:rPr>
          <w:rFonts w:ascii="Georgia" w:hAnsi="Georgia"/>
          <w:i/>
        </w:rPr>
        <w:t xml:space="preserve"> from a</w:t>
      </w:r>
      <w:r w:rsidR="00EB23A3" w:rsidRPr="003C1EA9">
        <w:rPr>
          <w:rFonts w:ascii="Georgia" w:hAnsi="Georgia"/>
          <w:i/>
        </w:rPr>
        <w:t xml:space="preserve">n </w:t>
      </w:r>
      <w:r w:rsidR="006A0724" w:rsidRPr="003C1EA9">
        <w:rPr>
          <w:rFonts w:ascii="Georgia" w:hAnsi="Georgia"/>
          <w:i/>
        </w:rPr>
        <w:t xml:space="preserve">injunction), </w:t>
      </w:r>
    </w:p>
    <w:p w:rsidR="006A0B6E" w:rsidRPr="003C1EA9" w:rsidRDefault="006A0B6E" w:rsidP="003C1EA9">
      <w:pPr>
        <w:ind w:left="720" w:right="720"/>
        <w:jc w:val="both"/>
        <w:rPr>
          <w:rFonts w:ascii="Georgia" w:hAnsi="Georgia"/>
          <w:i/>
        </w:rPr>
      </w:pPr>
    </w:p>
    <w:p w:rsidR="006A0724" w:rsidRDefault="003F27B7" w:rsidP="003C1EA9">
      <w:pPr>
        <w:jc w:val="both"/>
        <w:rPr>
          <w:rFonts w:ascii="Georgia" w:hAnsi="Georgia"/>
        </w:rPr>
      </w:pPr>
      <w:proofErr w:type="gramStart"/>
      <w:r w:rsidRPr="003C1EA9">
        <w:rPr>
          <w:rFonts w:ascii="Georgia" w:hAnsi="Georgia"/>
        </w:rPr>
        <w:t>or</w:t>
      </w:r>
      <w:proofErr w:type="gramEnd"/>
      <w:r w:rsidRPr="003C1EA9">
        <w:rPr>
          <w:rFonts w:ascii="Georgia" w:hAnsi="Georgia"/>
        </w:rPr>
        <w:t xml:space="preserve">, using the </w:t>
      </w:r>
      <w:r w:rsidR="006A0724" w:rsidRPr="003C1EA9">
        <w:rPr>
          <w:rFonts w:ascii="Georgia" w:hAnsi="Georgia"/>
        </w:rPr>
        <w:t>particular numbers</w:t>
      </w:r>
      <w:r w:rsidRPr="003C1EA9">
        <w:rPr>
          <w:rFonts w:ascii="Georgia" w:hAnsi="Georgia"/>
        </w:rPr>
        <w:t xml:space="preserve"> I gave earlier</w:t>
      </w:r>
      <w:r w:rsidR="006A0724" w:rsidRPr="003C1EA9">
        <w:rPr>
          <w:rFonts w:ascii="Georgia" w:hAnsi="Georgia"/>
        </w:rPr>
        <w:t xml:space="preserve"> (for concreteness only; the </w:t>
      </w:r>
      <w:r w:rsidRPr="003C1EA9">
        <w:rPr>
          <w:rFonts w:ascii="Georgia" w:hAnsi="Georgia"/>
        </w:rPr>
        <w:t xml:space="preserve">district court would </w:t>
      </w:r>
      <w:r w:rsidR="006A0724" w:rsidRPr="003C1EA9">
        <w:rPr>
          <w:rFonts w:ascii="Georgia" w:hAnsi="Georgia"/>
        </w:rPr>
        <w:t xml:space="preserve">fill in the numbers): </w:t>
      </w:r>
    </w:p>
    <w:p w:rsidR="006A0B6E" w:rsidRPr="003C1EA9" w:rsidRDefault="006A0B6E" w:rsidP="003C1EA9">
      <w:pPr>
        <w:jc w:val="both"/>
        <w:rPr>
          <w:rFonts w:ascii="Georgia" w:hAnsi="Georgia"/>
        </w:rPr>
      </w:pPr>
    </w:p>
    <w:p w:rsidR="006A0724" w:rsidRDefault="006A0724" w:rsidP="003C1EA9">
      <w:pPr>
        <w:jc w:val="both"/>
        <w:rPr>
          <w:rFonts w:ascii="Georgia" w:hAnsi="Georgia"/>
          <w:i/>
        </w:rPr>
      </w:pPr>
      <w:r w:rsidRPr="003C1EA9">
        <w:rPr>
          <w:rFonts w:ascii="Georgia" w:hAnsi="Georgia"/>
          <w:i/>
        </w:rPr>
        <w:t xml:space="preserve"> </w:t>
      </w:r>
      <w:r w:rsidR="00B75525" w:rsidRPr="003C1EA9">
        <w:rPr>
          <w:rFonts w:ascii="Georgia" w:hAnsi="Georgia"/>
          <w:i/>
        </w:rPr>
        <w:t>3</w:t>
      </w:r>
      <w:r w:rsidRPr="003C1EA9">
        <w:rPr>
          <w:rFonts w:ascii="Georgia" w:hAnsi="Georgia"/>
          <w:i/>
        </w:rPr>
        <w:t>0% (</w:t>
      </w:r>
      <w:r w:rsidR="00B75525" w:rsidRPr="003C1EA9">
        <w:rPr>
          <w:rFonts w:ascii="Georgia" w:hAnsi="Georgia"/>
          <w:i/>
        </w:rPr>
        <w:t>$</w:t>
      </w:r>
      <w:r w:rsidR="00EB23A3" w:rsidRPr="003C1EA9">
        <w:rPr>
          <w:rFonts w:ascii="Georgia" w:hAnsi="Georgia"/>
          <w:i/>
        </w:rPr>
        <w:t>1</w:t>
      </w:r>
      <w:r w:rsidR="00B75525" w:rsidRPr="003C1EA9">
        <w:rPr>
          <w:rFonts w:ascii="Georgia" w:hAnsi="Georgia"/>
          <w:i/>
        </w:rPr>
        <w:t>,000,000</w:t>
      </w:r>
      <w:r w:rsidRPr="003C1EA9">
        <w:rPr>
          <w:rFonts w:ascii="Georgia" w:hAnsi="Georgia"/>
          <w:i/>
        </w:rPr>
        <w:t xml:space="preserve">) &gt; </w:t>
      </w:r>
      <w:r w:rsidR="00B75525" w:rsidRPr="003C1EA9">
        <w:rPr>
          <w:rFonts w:ascii="Georgia" w:hAnsi="Georgia"/>
          <w:i/>
        </w:rPr>
        <w:t>7</w:t>
      </w:r>
      <w:r w:rsidRPr="003C1EA9">
        <w:rPr>
          <w:rFonts w:ascii="Georgia" w:hAnsi="Georgia"/>
          <w:i/>
        </w:rPr>
        <w:t>0% (</w:t>
      </w:r>
      <w:r w:rsidR="00B75525" w:rsidRPr="003C1EA9">
        <w:rPr>
          <w:rFonts w:ascii="Georgia" w:hAnsi="Georgia"/>
          <w:i/>
        </w:rPr>
        <w:t>$</w:t>
      </w:r>
      <w:r w:rsidR="00EB23A3" w:rsidRPr="003C1EA9">
        <w:rPr>
          <w:rFonts w:ascii="Georgia" w:hAnsi="Georgia"/>
          <w:i/>
        </w:rPr>
        <w:t>5</w:t>
      </w:r>
      <w:r w:rsidR="00B75525" w:rsidRPr="003C1EA9">
        <w:rPr>
          <w:rFonts w:ascii="Georgia" w:hAnsi="Georgia"/>
          <w:i/>
        </w:rPr>
        <w:t>0,000</w:t>
      </w:r>
      <w:r w:rsidRPr="003C1EA9">
        <w:rPr>
          <w:rFonts w:ascii="Georgia" w:hAnsi="Georgia"/>
          <w:i/>
        </w:rPr>
        <w:t>)</w:t>
      </w:r>
    </w:p>
    <w:p w:rsidR="006A0B6E" w:rsidRPr="003C1EA9" w:rsidRDefault="006A0B6E" w:rsidP="003C1EA9">
      <w:pPr>
        <w:jc w:val="both"/>
        <w:rPr>
          <w:rFonts w:ascii="Georgia" w:hAnsi="Georgia"/>
          <w:i/>
        </w:rPr>
      </w:pPr>
    </w:p>
    <w:p w:rsidR="006A0724" w:rsidRDefault="006A0724" w:rsidP="003C1EA9">
      <w:pPr>
        <w:jc w:val="both"/>
        <w:rPr>
          <w:rFonts w:ascii="Georgia" w:hAnsi="Georgia"/>
        </w:rPr>
      </w:pPr>
      <w:proofErr w:type="gramStart"/>
      <w:r w:rsidRPr="003C1EA9">
        <w:rPr>
          <w:rFonts w:ascii="Georgia" w:hAnsi="Georgia"/>
        </w:rPr>
        <w:t>which</w:t>
      </w:r>
      <w:proofErr w:type="gramEnd"/>
      <w:r w:rsidRPr="003C1EA9">
        <w:rPr>
          <w:rFonts w:ascii="Georgia" w:hAnsi="Georgia"/>
        </w:rPr>
        <w:t xml:space="preserve"> says to grant the injunction if</w:t>
      </w:r>
    </w:p>
    <w:p w:rsidR="006A0B6E" w:rsidRPr="003C1EA9" w:rsidRDefault="006A0B6E" w:rsidP="003C1EA9">
      <w:pPr>
        <w:jc w:val="both"/>
        <w:rPr>
          <w:rFonts w:ascii="Georgia" w:hAnsi="Georgia"/>
        </w:rPr>
      </w:pPr>
    </w:p>
    <w:p w:rsidR="006A0724" w:rsidRDefault="00B75525" w:rsidP="003C1EA9">
      <w:pPr>
        <w:jc w:val="both"/>
        <w:rPr>
          <w:rFonts w:ascii="Georgia" w:hAnsi="Georgia"/>
          <w:i/>
        </w:rPr>
      </w:pPr>
      <w:r w:rsidRPr="003C1EA9">
        <w:rPr>
          <w:rFonts w:ascii="Georgia" w:hAnsi="Georgia"/>
          <w:i/>
        </w:rPr>
        <w:t>$</w:t>
      </w:r>
      <w:r w:rsidR="00EB23A3" w:rsidRPr="003C1EA9">
        <w:rPr>
          <w:rFonts w:ascii="Georgia" w:hAnsi="Georgia"/>
          <w:i/>
        </w:rPr>
        <w:t>3</w:t>
      </w:r>
      <w:r w:rsidRPr="003C1EA9">
        <w:rPr>
          <w:rFonts w:ascii="Georgia" w:hAnsi="Georgia"/>
          <w:i/>
        </w:rPr>
        <w:t>00</w:t>
      </w:r>
      <w:r w:rsidR="00EB23A3" w:rsidRPr="003C1EA9">
        <w:rPr>
          <w:rFonts w:ascii="Georgia" w:hAnsi="Georgia"/>
          <w:i/>
        </w:rPr>
        <w:t>,</w:t>
      </w:r>
      <w:r w:rsidRPr="003C1EA9">
        <w:rPr>
          <w:rFonts w:ascii="Georgia" w:hAnsi="Georgia"/>
          <w:i/>
        </w:rPr>
        <w:t>000</w:t>
      </w:r>
      <w:r w:rsidR="006A0724" w:rsidRPr="003C1EA9">
        <w:rPr>
          <w:rFonts w:ascii="Georgia" w:hAnsi="Georgia"/>
          <w:i/>
        </w:rPr>
        <w:t xml:space="preserve"> </w:t>
      </w:r>
      <w:proofErr w:type="gramStart"/>
      <w:r w:rsidR="006A0724" w:rsidRPr="003C1EA9">
        <w:rPr>
          <w:rFonts w:ascii="Georgia" w:hAnsi="Georgia"/>
          <w:i/>
        </w:rPr>
        <w:t xml:space="preserve">&gt; </w:t>
      </w:r>
      <w:r w:rsidR="00EB23A3" w:rsidRPr="003C1EA9">
        <w:rPr>
          <w:rFonts w:ascii="Georgia" w:hAnsi="Georgia"/>
          <w:i/>
        </w:rPr>
        <w:t xml:space="preserve"> </w:t>
      </w:r>
      <w:r w:rsidR="00E30489" w:rsidRPr="003C1EA9">
        <w:rPr>
          <w:rFonts w:ascii="Georgia" w:hAnsi="Georgia"/>
          <w:i/>
        </w:rPr>
        <w:t>$</w:t>
      </w:r>
      <w:proofErr w:type="gramEnd"/>
      <w:r w:rsidR="00E30489" w:rsidRPr="003C1EA9">
        <w:rPr>
          <w:rFonts w:ascii="Georgia" w:hAnsi="Georgia"/>
          <w:i/>
        </w:rPr>
        <w:t>35,000</w:t>
      </w:r>
      <w:r w:rsidR="006A0724" w:rsidRPr="003C1EA9">
        <w:rPr>
          <w:rFonts w:ascii="Georgia" w:hAnsi="Georgia"/>
          <w:i/>
        </w:rPr>
        <w:t xml:space="preserve"> </w:t>
      </w:r>
    </w:p>
    <w:p w:rsidR="006A0B6E" w:rsidRPr="003C1EA9" w:rsidRDefault="006A0B6E" w:rsidP="003C1EA9">
      <w:pPr>
        <w:jc w:val="both"/>
        <w:rPr>
          <w:rFonts w:ascii="Georgia" w:hAnsi="Georgia"/>
          <w:i/>
        </w:rPr>
      </w:pPr>
    </w:p>
    <w:p w:rsidR="006A0724" w:rsidRPr="003C1EA9" w:rsidRDefault="006A0724" w:rsidP="003C1EA9">
      <w:pPr>
        <w:jc w:val="both"/>
        <w:rPr>
          <w:rFonts w:ascii="Georgia" w:hAnsi="Georgia"/>
        </w:rPr>
      </w:pPr>
      <w:proofErr w:type="gramStart"/>
      <w:r w:rsidRPr="003C1EA9">
        <w:rPr>
          <w:rFonts w:ascii="Georgia" w:hAnsi="Georgia"/>
        </w:rPr>
        <w:t>which</w:t>
      </w:r>
      <w:proofErr w:type="gramEnd"/>
      <w:r w:rsidRPr="003C1EA9">
        <w:rPr>
          <w:rFonts w:ascii="Georgia" w:hAnsi="Georgia"/>
        </w:rPr>
        <w:t xml:space="preserve"> is true under the </w:t>
      </w:r>
      <w:r w:rsidR="00E30489" w:rsidRPr="003C1EA9">
        <w:rPr>
          <w:rFonts w:ascii="Georgia" w:hAnsi="Georgia"/>
        </w:rPr>
        <w:t>given</w:t>
      </w:r>
      <w:r w:rsidRPr="003C1EA9">
        <w:rPr>
          <w:rFonts w:ascii="Georgia" w:hAnsi="Georgia"/>
        </w:rPr>
        <w:t xml:space="preserve"> numbers. </w:t>
      </w:r>
    </w:p>
    <w:p w:rsidR="00750513" w:rsidRDefault="006A0724" w:rsidP="003C1EA9">
      <w:pPr>
        <w:jc w:val="both"/>
        <w:rPr>
          <w:rFonts w:ascii="Georgia" w:hAnsi="Georgia"/>
        </w:rPr>
      </w:pPr>
      <w:r w:rsidRPr="003C1EA9">
        <w:rPr>
          <w:rFonts w:ascii="Georgia" w:hAnsi="Georgia"/>
        </w:rPr>
        <w:t xml:space="preserve">    These numbers may seem unrealistically precise, but they are just making obvious the difficulty of the judge’s task</w:t>
      </w:r>
      <w:r w:rsidR="008A5398" w:rsidRPr="003C1EA9">
        <w:rPr>
          <w:rFonts w:ascii="Georgia" w:hAnsi="Georgia"/>
        </w:rPr>
        <w:t xml:space="preserve"> under any reasonable rule</w:t>
      </w:r>
      <w:r w:rsidRPr="003C1EA9">
        <w:rPr>
          <w:rFonts w:ascii="Georgia" w:hAnsi="Georgia"/>
        </w:rPr>
        <w:t>. The Court cannot get away from estimating the probability of</w:t>
      </w:r>
      <w:r w:rsidR="008A5398" w:rsidRPr="003C1EA9">
        <w:rPr>
          <w:rFonts w:ascii="Georgia" w:hAnsi="Georgia"/>
        </w:rPr>
        <w:t xml:space="preserve"> success, hard though that is. </w:t>
      </w:r>
      <w:r w:rsidR="00E30489" w:rsidRPr="003C1EA9">
        <w:rPr>
          <w:rFonts w:ascii="Georgia" w:hAnsi="Georgia"/>
        </w:rPr>
        <w:t>A</w:t>
      </w:r>
      <w:r w:rsidRPr="003C1EA9">
        <w:rPr>
          <w:rFonts w:ascii="Georgia" w:hAnsi="Georgia"/>
        </w:rPr>
        <w:t>s so often in the courts, the judge must do the best he can. Th</w:t>
      </w:r>
      <w:r w:rsidR="00C775DA" w:rsidRPr="003C1EA9">
        <w:rPr>
          <w:rFonts w:ascii="Georgia" w:hAnsi="Georgia"/>
        </w:rPr>
        <w:t xml:space="preserve">e </w:t>
      </w:r>
      <w:r w:rsidRPr="003C1EA9">
        <w:rPr>
          <w:rFonts w:ascii="Georgia" w:hAnsi="Georgia"/>
        </w:rPr>
        <w:t>framework helps to organize his thoughts if he wishes to use the common-sense principle that he should grant the injunction if the probability of the injunction-seeker’s eventual success is high and the cost to the injunction-seeker of not getting the injunction is high relative to the cost to the injunction-</w:t>
      </w:r>
      <w:proofErr w:type="spellStart"/>
      <w:r w:rsidRPr="003C1EA9">
        <w:rPr>
          <w:rFonts w:ascii="Georgia" w:hAnsi="Georgia"/>
        </w:rPr>
        <w:t>opposer</w:t>
      </w:r>
      <w:proofErr w:type="spellEnd"/>
      <w:r w:rsidRPr="003C1EA9">
        <w:rPr>
          <w:rFonts w:ascii="Georgia" w:hAnsi="Georgia"/>
        </w:rPr>
        <w:t xml:space="preserve"> of having to comply with the injunction. </w:t>
      </w:r>
      <w:r w:rsidR="00E30489" w:rsidRPr="003C1EA9">
        <w:rPr>
          <w:rFonts w:ascii="Georgia" w:hAnsi="Georgia"/>
        </w:rPr>
        <w:t>It</w:t>
      </w:r>
      <w:r w:rsidRPr="003C1EA9">
        <w:rPr>
          <w:rFonts w:ascii="Georgia" w:hAnsi="Georgia"/>
        </w:rPr>
        <w:t xml:space="preserve"> is not </w:t>
      </w:r>
      <w:r w:rsidR="00E30489" w:rsidRPr="003C1EA9">
        <w:rPr>
          <w:rFonts w:ascii="Georgia" w:hAnsi="Georgia"/>
        </w:rPr>
        <w:t xml:space="preserve">even </w:t>
      </w:r>
      <w:r w:rsidRPr="003C1EA9">
        <w:rPr>
          <w:rFonts w:ascii="Georgia" w:hAnsi="Georgia"/>
        </w:rPr>
        <w:t>necessary that the Court disclose</w:t>
      </w:r>
      <w:r w:rsidR="00290C94" w:rsidRPr="003C1EA9">
        <w:rPr>
          <w:rFonts w:ascii="Georgia" w:hAnsi="Georgia"/>
        </w:rPr>
        <w:t xml:space="preserve"> its</w:t>
      </w:r>
      <w:r w:rsidRPr="003C1EA9">
        <w:rPr>
          <w:rFonts w:ascii="Georgia" w:hAnsi="Georgia"/>
        </w:rPr>
        <w:t xml:space="preserve"> exact calculations</w:t>
      </w:r>
      <w:r w:rsidR="00E30489" w:rsidRPr="003C1EA9">
        <w:rPr>
          <w:rFonts w:ascii="Georgia" w:hAnsi="Georgia"/>
        </w:rPr>
        <w:t xml:space="preserve"> if it follows this method, since all the court is doing is checking that the plaintiff’s side of the equation comes out with a bigger number and trying to make the quantities more exact is wasted effort once that practical aim is achieved.  Indeed, if the precise numbers matter too much, a court ought to be excused if it says the balance of equities is not clear enough to justify a preliminary injunction. </w:t>
      </w:r>
      <w:r w:rsidR="00750513" w:rsidRPr="003C1EA9">
        <w:rPr>
          <w:rFonts w:ascii="Georgia" w:hAnsi="Georgia"/>
        </w:rPr>
        <w:t xml:space="preserve">As the U.S. Supreme Court said in </w:t>
      </w:r>
      <w:r w:rsidR="00750513" w:rsidRPr="003C1EA9">
        <w:rPr>
          <w:rFonts w:ascii="Georgia" w:hAnsi="Georgia"/>
          <w:i/>
        </w:rPr>
        <w:t>Russell v. Farley</w:t>
      </w:r>
      <w:r w:rsidR="00750513" w:rsidRPr="003C1EA9">
        <w:rPr>
          <w:rFonts w:ascii="Georgia" w:hAnsi="Georgia"/>
        </w:rPr>
        <w:t xml:space="preserve">, 105 U.S. 433, 438 (1881) (boldface added), </w:t>
      </w:r>
    </w:p>
    <w:p w:rsidR="006A0B6E" w:rsidRPr="003C1EA9" w:rsidRDefault="006A0B6E" w:rsidP="003C1EA9">
      <w:pPr>
        <w:jc w:val="both"/>
        <w:rPr>
          <w:rFonts w:ascii="Georgia" w:hAnsi="Georgia"/>
        </w:rPr>
      </w:pPr>
    </w:p>
    <w:p w:rsidR="00750513" w:rsidRPr="003C1EA9" w:rsidRDefault="00750513" w:rsidP="003C1EA9">
      <w:pPr>
        <w:ind w:left="720" w:right="720"/>
        <w:jc w:val="both"/>
        <w:rPr>
          <w:rFonts w:ascii="Georgia" w:hAnsi="Georgia"/>
        </w:rPr>
      </w:pPr>
      <w:r w:rsidRPr="003C1EA9">
        <w:rPr>
          <w:rFonts w:ascii="Georgia" w:hAnsi="Georgia"/>
          <w:color w:val="000000"/>
        </w:rPr>
        <w:t xml:space="preserve">    It is a settled rule of the court of chancery, in acting on applications for injunctions,</w:t>
      </w:r>
      <w:r w:rsidRPr="003C1EA9">
        <w:rPr>
          <w:rFonts w:ascii="Georgia" w:hAnsi="Georgia"/>
          <w:b/>
          <w:color w:val="000000"/>
        </w:rPr>
        <w:t xml:space="preserve"> </w:t>
      </w:r>
      <w:r w:rsidRPr="003C1EA9">
        <w:rPr>
          <w:rFonts w:ascii="Georgia" w:hAnsi="Georgia"/>
          <w:color w:val="000000"/>
        </w:rPr>
        <w:t xml:space="preserve">to </w:t>
      </w:r>
      <w:r w:rsidRPr="003C1EA9">
        <w:rPr>
          <w:rFonts w:ascii="Georgia" w:hAnsi="Georgia"/>
          <w:b/>
          <w:color w:val="000000"/>
        </w:rPr>
        <w:t xml:space="preserve">regard the comparative injury which would be sustained by the defendant, if an injunction were granted and by the complainant if it were refused. </w:t>
      </w:r>
      <w:proofErr w:type="gramStart"/>
      <w:r w:rsidRPr="003C1EA9">
        <w:rPr>
          <w:rFonts w:ascii="Georgia" w:hAnsi="Georgia"/>
          <w:color w:val="000000"/>
        </w:rPr>
        <w:t>Kerr on Injunctions, 209, 210.</w:t>
      </w:r>
      <w:proofErr w:type="gramEnd"/>
      <w:r w:rsidRPr="003C1EA9">
        <w:rPr>
          <w:rFonts w:ascii="Georgia" w:hAnsi="Georgia"/>
          <w:color w:val="000000"/>
        </w:rPr>
        <w:t xml:space="preserve"> And </w:t>
      </w:r>
      <w:r w:rsidRPr="003C1EA9">
        <w:rPr>
          <w:rFonts w:ascii="Georgia" w:hAnsi="Georgia"/>
          <w:b/>
          <w:color w:val="000000"/>
        </w:rPr>
        <w:t>if the legal right is doubtful either in point of law or of fact, the court is always reluctant to take a course which may result in material injury to either party</w:t>
      </w:r>
      <w:r w:rsidRPr="003C1EA9">
        <w:rPr>
          <w:rFonts w:ascii="Georgia" w:hAnsi="Georgia"/>
          <w:color w:val="000000"/>
        </w:rPr>
        <w:t>, for the damage arising from the act of the court itself is</w:t>
      </w:r>
      <w:r w:rsidRPr="003C1EA9">
        <w:rPr>
          <w:rStyle w:val="apple-converted-space"/>
          <w:rFonts w:ascii="Georgia" w:hAnsi="Georgia"/>
          <w:color w:val="000000"/>
        </w:rPr>
        <w:t xml:space="preserve"> </w:t>
      </w:r>
      <w:proofErr w:type="spellStart"/>
      <w:r w:rsidRPr="003C1EA9">
        <w:rPr>
          <w:rStyle w:val="Emphasis"/>
          <w:rFonts w:ascii="Georgia" w:hAnsi="Georgia"/>
          <w:color w:val="000000"/>
        </w:rPr>
        <w:t>damnum</w:t>
      </w:r>
      <w:proofErr w:type="spellEnd"/>
      <w:r w:rsidRPr="003C1EA9">
        <w:rPr>
          <w:rStyle w:val="Emphasis"/>
          <w:rFonts w:ascii="Georgia" w:hAnsi="Georgia"/>
          <w:color w:val="000000"/>
        </w:rPr>
        <w:t xml:space="preserve"> </w:t>
      </w:r>
      <w:proofErr w:type="spellStart"/>
      <w:r w:rsidRPr="003C1EA9">
        <w:rPr>
          <w:rStyle w:val="Emphasis"/>
          <w:rFonts w:ascii="Georgia" w:hAnsi="Georgia"/>
          <w:color w:val="000000"/>
        </w:rPr>
        <w:t>absque</w:t>
      </w:r>
      <w:proofErr w:type="spellEnd"/>
      <w:r w:rsidRPr="003C1EA9">
        <w:rPr>
          <w:rStyle w:val="Emphasis"/>
          <w:rFonts w:ascii="Georgia" w:hAnsi="Georgia"/>
          <w:color w:val="000000"/>
        </w:rPr>
        <w:t xml:space="preserve"> </w:t>
      </w:r>
      <w:proofErr w:type="spellStart"/>
      <w:r w:rsidRPr="003C1EA9">
        <w:rPr>
          <w:rStyle w:val="Emphasis"/>
          <w:rFonts w:ascii="Georgia" w:hAnsi="Georgia"/>
          <w:color w:val="000000"/>
        </w:rPr>
        <w:t>injuria</w:t>
      </w:r>
      <w:proofErr w:type="spellEnd"/>
      <w:r w:rsidRPr="003C1EA9">
        <w:rPr>
          <w:rStyle w:val="Emphasis"/>
          <w:rFonts w:ascii="Georgia" w:hAnsi="Georgia"/>
          <w:color w:val="000000"/>
        </w:rPr>
        <w:t>,</w:t>
      </w:r>
      <w:r w:rsidRPr="003C1EA9">
        <w:rPr>
          <w:rStyle w:val="apple-converted-space"/>
          <w:rFonts w:ascii="Georgia" w:hAnsi="Georgia"/>
          <w:color w:val="000000"/>
        </w:rPr>
        <w:t xml:space="preserve"> </w:t>
      </w:r>
      <w:r w:rsidRPr="003C1EA9">
        <w:rPr>
          <w:rFonts w:ascii="Georgia" w:hAnsi="Georgia"/>
          <w:color w:val="000000"/>
        </w:rPr>
        <w:t>for which there is no redress except a decree for the costs of the suit, or, in a proper case, an action for malicious prosecution. To remedy this difficulty, the court, in the exercise of its discretion, frequently resorts to the expedient of imposing terms and conditions upon the party at whose instance it proposes to act. The power to impose such conditions is founded upon, and arises from, the discretion which the court has in such cases, to grant, or not to grant, the injunction applied for. It is a power inherent in the court as a court of equity, and has been exercised from time immemorial.</w:t>
      </w:r>
    </w:p>
    <w:p w:rsidR="006A0724" w:rsidRDefault="008A5398" w:rsidP="003C1EA9">
      <w:pPr>
        <w:jc w:val="both"/>
        <w:rPr>
          <w:rFonts w:ascii="Georgia" w:hAnsi="Georgia"/>
        </w:rPr>
      </w:pPr>
      <w:r w:rsidRPr="003C1EA9">
        <w:rPr>
          <w:rFonts w:ascii="Georgia" w:hAnsi="Georgia"/>
        </w:rPr>
        <w:t xml:space="preserve"> </w:t>
      </w:r>
    </w:p>
    <w:p w:rsidR="006A0B6E" w:rsidRDefault="006A0B6E" w:rsidP="003C1EA9">
      <w:pPr>
        <w:jc w:val="both"/>
        <w:rPr>
          <w:rFonts w:ascii="Georgia" w:hAnsi="Georgia"/>
        </w:rPr>
      </w:pPr>
    </w:p>
    <w:p w:rsidR="006A0B6E" w:rsidRDefault="006A0B6E" w:rsidP="003C1EA9">
      <w:pPr>
        <w:jc w:val="both"/>
        <w:rPr>
          <w:rFonts w:ascii="Georgia" w:hAnsi="Georgia"/>
        </w:rPr>
      </w:pPr>
    </w:p>
    <w:p w:rsidR="006A0B6E" w:rsidRDefault="006A0B6E" w:rsidP="003C1EA9">
      <w:pPr>
        <w:jc w:val="both"/>
        <w:rPr>
          <w:rFonts w:ascii="Georgia" w:hAnsi="Georgia"/>
        </w:rPr>
      </w:pPr>
    </w:p>
    <w:p w:rsidR="006A0B6E" w:rsidRDefault="006A0B6E" w:rsidP="003C1EA9">
      <w:pPr>
        <w:jc w:val="both"/>
        <w:rPr>
          <w:rFonts w:ascii="Georgia" w:hAnsi="Georgia"/>
        </w:rPr>
      </w:pPr>
    </w:p>
    <w:p w:rsidR="006A0B6E" w:rsidRDefault="006A0B6E" w:rsidP="003C1EA9">
      <w:pPr>
        <w:jc w:val="both"/>
        <w:rPr>
          <w:rFonts w:ascii="Georgia" w:hAnsi="Georgia"/>
        </w:rPr>
      </w:pPr>
    </w:p>
    <w:p w:rsidR="006A0B6E" w:rsidRPr="003C1EA9" w:rsidRDefault="006A0B6E" w:rsidP="003C1EA9">
      <w:pPr>
        <w:jc w:val="both"/>
        <w:rPr>
          <w:rFonts w:ascii="Georgia" w:hAnsi="Georgia"/>
        </w:rPr>
      </w:pPr>
    </w:p>
    <w:p w:rsidR="00661074" w:rsidRDefault="00661074" w:rsidP="003C1EA9">
      <w:pPr>
        <w:jc w:val="both"/>
        <w:rPr>
          <w:rFonts w:ascii="Georgia" w:hAnsi="Georgia"/>
          <w:u w:val="single"/>
        </w:rPr>
      </w:pPr>
      <w:proofErr w:type="gramStart"/>
      <w:r w:rsidRPr="003C1EA9">
        <w:rPr>
          <w:rFonts w:ascii="Georgia" w:hAnsi="Georgia"/>
          <w:u w:val="single"/>
        </w:rPr>
        <w:lastRenderedPageBreak/>
        <w:t>V. Minor Points.</w:t>
      </w:r>
      <w:proofErr w:type="gramEnd"/>
      <w:r w:rsidRPr="003C1EA9">
        <w:rPr>
          <w:rFonts w:ascii="Georgia" w:hAnsi="Georgia"/>
          <w:u w:val="single"/>
        </w:rPr>
        <w:t xml:space="preserve">    </w:t>
      </w:r>
    </w:p>
    <w:p w:rsidR="006A0B6E" w:rsidRPr="003C1EA9" w:rsidRDefault="006A0B6E" w:rsidP="003C1EA9">
      <w:pPr>
        <w:jc w:val="both"/>
        <w:rPr>
          <w:rFonts w:ascii="Georgia" w:hAnsi="Georgia"/>
          <w:u w:val="single"/>
        </w:rPr>
      </w:pPr>
    </w:p>
    <w:p w:rsidR="006A0B6E" w:rsidRDefault="00661074" w:rsidP="003C1EA9">
      <w:pPr>
        <w:jc w:val="both"/>
        <w:rPr>
          <w:rFonts w:ascii="Georgia" w:hAnsi="Georgia"/>
          <w:u w:val="single"/>
        </w:rPr>
      </w:pPr>
      <w:r w:rsidRPr="003C1EA9">
        <w:rPr>
          <w:rFonts w:ascii="Georgia" w:hAnsi="Georgia"/>
          <w:u w:val="single"/>
        </w:rPr>
        <w:t xml:space="preserve">A. </w:t>
      </w:r>
      <w:r w:rsidR="000F3B0D" w:rsidRPr="003C1EA9">
        <w:rPr>
          <w:rFonts w:ascii="Georgia" w:hAnsi="Georgia"/>
          <w:u w:val="single"/>
        </w:rPr>
        <w:t xml:space="preserve">Supreme Court Justice Sotomayor’s </w:t>
      </w:r>
      <w:r w:rsidR="00612B58" w:rsidRPr="003C1EA9">
        <w:rPr>
          <w:rFonts w:ascii="Georgia" w:hAnsi="Georgia"/>
          <w:u w:val="single"/>
        </w:rPr>
        <w:t>d</w:t>
      </w:r>
      <w:r w:rsidR="000F3B0D" w:rsidRPr="003C1EA9">
        <w:rPr>
          <w:rFonts w:ascii="Georgia" w:hAnsi="Georgia"/>
          <w:u w:val="single"/>
        </w:rPr>
        <w:t xml:space="preserve">enial of Hobby Lobby’s </w:t>
      </w:r>
      <w:r w:rsidR="00612B58" w:rsidRPr="003C1EA9">
        <w:rPr>
          <w:rFonts w:ascii="Georgia" w:hAnsi="Georgia"/>
          <w:u w:val="single"/>
        </w:rPr>
        <w:t>r</w:t>
      </w:r>
      <w:r w:rsidR="000F3B0D" w:rsidRPr="003C1EA9">
        <w:rPr>
          <w:rFonts w:ascii="Georgia" w:hAnsi="Georgia"/>
          <w:u w:val="single"/>
        </w:rPr>
        <w:t xml:space="preserve">equest for a </w:t>
      </w:r>
      <w:r w:rsidR="00612B58" w:rsidRPr="003C1EA9">
        <w:rPr>
          <w:rFonts w:ascii="Georgia" w:hAnsi="Georgia"/>
          <w:u w:val="single"/>
        </w:rPr>
        <w:t>p</w:t>
      </w:r>
      <w:r w:rsidR="000F3B0D" w:rsidRPr="003C1EA9">
        <w:rPr>
          <w:rFonts w:ascii="Georgia" w:hAnsi="Georgia"/>
          <w:u w:val="single"/>
        </w:rPr>
        <w:t xml:space="preserve">reliminary </w:t>
      </w:r>
      <w:r w:rsidR="00612B58" w:rsidRPr="003C1EA9">
        <w:rPr>
          <w:rFonts w:ascii="Georgia" w:hAnsi="Georgia"/>
          <w:u w:val="single"/>
        </w:rPr>
        <w:t>i</w:t>
      </w:r>
      <w:r w:rsidR="000F3B0D" w:rsidRPr="003C1EA9">
        <w:rPr>
          <w:rFonts w:ascii="Georgia" w:hAnsi="Georgia"/>
          <w:u w:val="single"/>
        </w:rPr>
        <w:t xml:space="preserve">njunction </w:t>
      </w:r>
      <w:r w:rsidR="00612B58" w:rsidRPr="003C1EA9">
        <w:rPr>
          <w:rFonts w:ascii="Georgia" w:hAnsi="Georgia"/>
          <w:u w:val="single"/>
        </w:rPr>
        <w:t>i</w:t>
      </w:r>
      <w:r w:rsidR="000F3B0D" w:rsidRPr="003C1EA9">
        <w:rPr>
          <w:rFonts w:ascii="Georgia" w:hAnsi="Georgia"/>
          <w:u w:val="single"/>
        </w:rPr>
        <w:t xml:space="preserve">s </w:t>
      </w:r>
      <w:r w:rsidR="00612B58" w:rsidRPr="003C1EA9">
        <w:rPr>
          <w:rFonts w:ascii="Georgia" w:hAnsi="Georgia"/>
          <w:u w:val="single"/>
        </w:rPr>
        <w:t>i</w:t>
      </w:r>
      <w:r w:rsidR="000F3B0D" w:rsidRPr="003C1EA9">
        <w:rPr>
          <w:rFonts w:ascii="Georgia" w:hAnsi="Georgia"/>
          <w:u w:val="single"/>
        </w:rPr>
        <w:t>rrelevant</w:t>
      </w:r>
      <w:r w:rsidRPr="003C1EA9">
        <w:rPr>
          <w:rFonts w:ascii="Georgia" w:hAnsi="Georgia"/>
          <w:u w:val="single"/>
        </w:rPr>
        <w:t xml:space="preserve">.  </w:t>
      </w:r>
    </w:p>
    <w:p w:rsidR="000F3B0D" w:rsidRPr="003C1EA9" w:rsidRDefault="00661074" w:rsidP="003C1EA9">
      <w:pPr>
        <w:jc w:val="both"/>
        <w:rPr>
          <w:rFonts w:ascii="Georgia" w:hAnsi="Georgia"/>
          <w:i/>
          <w:iCs/>
        </w:rPr>
      </w:pPr>
      <w:r w:rsidRPr="003C1EA9">
        <w:rPr>
          <w:rFonts w:ascii="Georgia" w:hAnsi="Georgia"/>
          <w:u w:val="single"/>
        </w:rPr>
        <w:t xml:space="preserve"> </w:t>
      </w:r>
    </w:p>
    <w:p w:rsidR="00B85BCE" w:rsidRDefault="000F3B0D" w:rsidP="003C1EA9">
      <w:pPr>
        <w:tabs>
          <w:tab w:val="left" w:pos="720"/>
        </w:tabs>
        <w:jc w:val="both"/>
        <w:rPr>
          <w:rFonts w:ascii="Georgia" w:hAnsi="Georgia"/>
        </w:rPr>
      </w:pPr>
      <w:r w:rsidRPr="003C1EA9">
        <w:rPr>
          <w:rFonts w:ascii="Georgia" w:hAnsi="Georgia"/>
        </w:rPr>
        <w:t xml:space="preserve">    Supreme Court Justice </w:t>
      </w:r>
      <w:proofErr w:type="gramStart"/>
      <w:r w:rsidRPr="003C1EA9">
        <w:rPr>
          <w:rFonts w:ascii="Georgia" w:hAnsi="Georgia"/>
        </w:rPr>
        <w:t xml:space="preserve">Sotomayor’s </w:t>
      </w:r>
      <w:r w:rsidR="00C15ED1" w:rsidRPr="003C1EA9">
        <w:rPr>
          <w:rFonts w:ascii="Georgia" w:hAnsi="Georgia"/>
        </w:rPr>
        <w:t xml:space="preserve"> December</w:t>
      </w:r>
      <w:proofErr w:type="gramEnd"/>
      <w:r w:rsidR="00C15ED1" w:rsidRPr="003C1EA9">
        <w:rPr>
          <w:rFonts w:ascii="Georgia" w:hAnsi="Georgia"/>
        </w:rPr>
        <w:t xml:space="preserve"> 26, 2012 </w:t>
      </w:r>
      <w:r w:rsidRPr="003C1EA9">
        <w:rPr>
          <w:rFonts w:ascii="Georgia" w:hAnsi="Georgia"/>
        </w:rPr>
        <w:t xml:space="preserve">denial </w:t>
      </w:r>
      <w:r w:rsidR="00C15ED1" w:rsidRPr="003C1EA9">
        <w:rPr>
          <w:rFonts w:ascii="Georgia" w:hAnsi="Georgia"/>
        </w:rPr>
        <w:t>of an injunction</w:t>
      </w:r>
      <w:r w:rsidRPr="003C1EA9">
        <w:rPr>
          <w:rFonts w:ascii="Georgia" w:hAnsi="Georgia"/>
        </w:rPr>
        <w:t xml:space="preserve"> </w:t>
      </w:r>
      <w:r w:rsidR="00C15ED1" w:rsidRPr="003C1EA9">
        <w:rPr>
          <w:rFonts w:ascii="Georgia" w:hAnsi="Georgia"/>
        </w:rPr>
        <w:t xml:space="preserve">in </w:t>
      </w:r>
      <w:r w:rsidR="00C15ED1" w:rsidRPr="003C1EA9">
        <w:rPr>
          <w:rFonts w:ascii="Georgia" w:hAnsi="Georgia"/>
          <w:i/>
        </w:rPr>
        <w:t>Hobby Lobby</w:t>
      </w:r>
      <w:r w:rsidR="00C15ED1" w:rsidRPr="003C1EA9">
        <w:rPr>
          <w:rFonts w:ascii="Georgia" w:hAnsi="Georgia"/>
        </w:rPr>
        <w:t xml:space="preserve"> </w:t>
      </w:r>
      <w:r w:rsidRPr="003C1EA9">
        <w:rPr>
          <w:rFonts w:ascii="Georgia" w:hAnsi="Georgia"/>
        </w:rPr>
        <w:t xml:space="preserve">is not important. </w:t>
      </w:r>
      <w:r w:rsidR="00C15ED1" w:rsidRPr="003C1EA9">
        <w:rPr>
          <w:rFonts w:ascii="Georgia" w:hAnsi="Georgia"/>
        </w:rPr>
        <w:t xml:space="preserve">Her denial is based on the </w:t>
      </w:r>
      <w:r w:rsidR="00C15ED1" w:rsidRPr="003C1EA9">
        <w:rPr>
          <w:rFonts w:ascii="Georgia" w:hAnsi="Georgia" w:cs="Century Schoolbook"/>
          <w:i/>
          <w:color w:val="000000"/>
        </w:rPr>
        <w:t>All Writs Act,</w:t>
      </w:r>
      <w:r w:rsidR="00C15ED1" w:rsidRPr="003C1EA9">
        <w:rPr>
          <w:rFonts w:ascii="Georgia" w:hAnsi="Georgia" w:cs="Century Schoolbook"/>
          <w:color w:val="000000"/>
        </w:rPr>
        <w:t xml:space="preserve"> 28 USC. §1651(a). </w:t>
      </w:r>
      <w:r w:rsidR="00ED1E70" w:rsidRPr="003C1EA9">
        <w:rPr>
          <w:rFonts w:ascii="Georgia" w:hAnsi="Georgia"/>
        </w:rPr>
        <w:t xml:space="preserve"> </w:t>
      </w:r>
      <w:r w:rsidRPr="003C1EA9">
        <w:rPr>
          <w:rFonts w:ascii="Georgia" w:hAnsi="Georgia"/>
        </w:rPr>
        <w:t xml:space="preserve">The </w:t>
      </w:r>
      <w:proofErr w:type="spellStart"/>
      <w:r w:rsidRPr="003C1EA9">
        <w:rPr>
          <w:rFonts w:ascii="Georgia" w:hAnsi="Georgia"/>
          <w:i/>
        </w:rPr>
        <w:t>Autocam</w:t>
      </w:r>
      <w:proofErr w:type="spellEnd"/>
      <w:r w:rsidRPr="003C1EA9">
        <w:rPr>
          <w:rFonts w:ascii="Georgia" w:hAnsi="Georgia"/>
        </w:rPr>
        <w:t xml:space="preserve"> opinion </w:t>
      </w:r>
      <w:r w:rsidR="00C15ED1" w:rsidRPr="003C1EA9">
        <w:rPr>
          <w:rFonts w:ascii="Georgia" w:hAnsi="Georgia"/>
        </w:rPr>
        <w:t xml:space="preserve">does cite the denial, but only as </w:t>
      </w:r>
      <w:r w:rsidRPr="003C1EA9">
        <w:rPr>
          <w:rFonts w:ascii="Georgia" w:hAnsi="Georgia"/>
        </w:rPr>
        <w:t>weak support for the proposition that success on the merits was unlikely</w:t>
      </w:r>
      <w:r w:rsidR="00C15ED1" w:rsidRPr="003C1EA9">
        <w:rPr>
          <w:rFonts w:ascii="Georgia" w:hAnsi="Georgia"/>
        </w:rPr>
        <w:t>:</w:t>
      </w:r>
    </w:p>
    <w:p w:rsidR="006A0B6E" w:rsidRPr="003C1EA9" w:rsidRDefault="006A0B6E" w:rsidP="003C1EA9">
      <w:pPr>
        <w:tabs>
          <w:tab w:val="left" w:pos="720"/>
        </w:tabs>
        <w:jc w:val="both"/>
        <w:rPr>
          <w:rFonts w:ascii="Georgia" w:hAnsi="Georgia"/>
        </w:rPr>
      </w:pPr>
    </w:p>
    <w:p w:rsidR="00B85BCE" w:rsidRPr="003C1EA9" w:rsidRDefault="00B85BCE" w:rsidP="003C1EA9">
      <w:pPr>
        <w:autoSpaceDE w:val="0"/>
        <w:autoSpaceDN w:val="0"/>
        <w:adjustRightInd w:val="0"/>
        <w:ind w:left="720" w:right="720"/>
        <w:jc w:val="both"/>
        <w:rPr>
          <w:rFonts w:ascii="Georgia" w:hAnsi="Georgia" w:cs="TimesNewRomanPSMT,Italic"/>
          <w:i/>
          <w:iCs/>
        </w:rPr>
      </w:pPr>
      <w:r w:rsidRPr="003C1EA9">
        <w:rPr>
          <w:rFonts w:ascii="Georgia" w:hAnsi="Georgia" w:cs="TimesNewRomanPSMT"/>
        </w:rPr>
        <w:t xml:space="preserve">    “The Supreme Court has never considered similar RFRA or free-exercise claims. </w:t>
      </w:r>
      <w:r w:rsidRPr="003C1EA9">
        <w:rPr>
          <w:rFonts w:ascii="Georgia" w:hAnsi="Georgia" w:cs="TimesNewRomanPSMT,Italic"/>
          <w:i/>
          <w:iCs/>
        </w:rPr>
        <w:t xml:space="preserve">Hobby Lobby Stores, Inc. v. </w:t>
      </w:r>
      <w:proofErr w:type="spellStart"/>
      <w:r w:rsidRPr="003C1EA9">
        <w:rPr>
          <w:rFonts w:ascii="Georgia" w:hAnsi="Georgia" w:cs="TimesNewRomanPSMT,Italic"/>
          <w:i/>
          <w:iCs/>
        </w:rPr>
        <w:t>Sebelius</w:t>
      </w:r>
      <w:proofErr w:type="spellEnd"/>
      <w:r w:rsidRPr="003C1EA9">
        <w:rPr>
          <w:rFonts w:ascii="Georgia" w:hAnsi="Georgia" w:cs="TimesNewRomanPSMT"/>
        </w:rPr>
        <w:t>, No. 12A644, 2012 WL 6698888 (Dec. 26, 2012). But, applying a</w:t>
      </w:r>
      <w:r w:rsidRPr="003C1EA9">
        <w:rPr>
          <w:rFonts w:ascii="Georgia" w:hAnsi="Georgia" w:cs="TimesNewRomanPSMT,Italic"/>
          <w:i/>
          <w:iCs/>
        </w:rPr>
        <w:t xml:space="preserve"> </w:t>
      </w:r>
      <w:r w:rsidRPr="003C1EA9">
        <w:rPr>
          <w:rFonts w:ascii="Georgia" w:hAnsi="Georgia" w:cs="TimesNewRomanPSMT"/>
        </w:rPr>
        <w:t>more demanding standard, it denied an injunction pending appeal in a case involving similar issues.</w:t>
      </w:r>
      <w:r w:rsidRPr="003C1EA9">
        <w:rPr>
          <w:rFonts w:ascii="Georgia" w:hAnsi="Georgia" w:cs="TimesNewRomanPSMT,Italic"/>
          <w:i/>
          <w:iCs/>
        </w:rPr>
        <w:t xml:space="preserve"> Id.”  </w:t>
      </w:r>
    </w:p>
    <w:p w:rsidR="00B85BCE" w:rsidRDefault="00B85BCE" w:rsidP="003C1EA9">
      <w:pPr>
        <w:tabs>
          <w:tab w:val="left" w:pos="720"/>
        </w:tabs>
        <w:jc w:val="both"/>
        <w:rPr>
          <w:rFonts w:ascii="Georgia" w:hAnsi="Georgia"/>
        </w:rPr>
      </w:pPr>
      <w:r w:rsidRPr="003C1EA9">
        <w:rPr>
          <w:rFonts w:ascii="Georgia" w:hAnsi="Georgia" w:cs="TimesNewRomanPSMT,Italic"/>
          <w:i/>
          <w:iCs/>
        </w:rPr>
        <w:t xml:space="preserve">            </w:t>
      </w:r>
      <w:proofErr w:type="gramStart"/>
      <w:r w:rsidRPr="003C1EA9">
        <w:rPr>
          <w:rFonts w:ascii="Georgia" w:hAnsi="Georgia" w:cs="TimesNewRomanPSMT,Italic"/>
          <w:i/>
          <w:iCs/>
        </w:rPr>
        <w:t>[</w:t>
      </w:r>
      <w:proofErr w:type="spellStart"/>
      <w:r w:rsidRPr="003C1EA9">
        <w:rPr>
          <w:rFonts w:ascii="Georgia" w:hAnsi="Georgia"/>
          <w:i/>
        </w:rPr>
        <w:t>Autocam</w:t>
      </w:r>
      <w:proofErr w:type="spellEnd"/>
      <w:r w:rsidRPr="003C1EA9">
        <w:rPr>
          <w:rFonts w:ascii="Georgia" w:hAnsi="Georgia"/>
          <w:i/>
        </w:rPr>
        <w:t xml:space="preserve"> v. </w:t>
      </w:r>
      <w:proofErr w:type="spellStart"/>
      <w:r w:rsidRPr="003C1EA9">
        <w:rPr>
          <w:rFonts w:ascii="Georgia" w:hAnsi="Georgia"/>
          <w:i/>
        </w:rPr>
        <w:t>Sebelius</w:t>
      </w:r>
      <w:proofErr w:type="spellEnd"/>
      <w:r w:rsidR="007E29D5" w:rsidRPr="003C1EA9">
        <w:rPr>
          <w:rFonts w:ascii="Georgia" w:hAnsi="Georgia"/>
        </w:rPr>
        <w:t>,</w:t>
      </w:r>
      <w:r w:rsidRPr="003C1EA9">
        <w:rPr>
          <w:rFonts w:ascii="Georgia" w:hAnsi="Georgia" w:cs="TimesNewRomanPSMT,Italic"/>
          <w:i/>
          <w:iCs/>
        </w:rPr>
        <w:t xml:space="preserve"> p.2.]</w:t>
      </w:r>
      <w:proofErr w:type="gramEnd"/>
      <w:r w:rsidRPr="003C1EA9">
        <w:rPr>
          <w:rFonts w:ascii="Georgia" w:hAnsi="Georgia" w:cs="TimesNewRomanPSMT,Italic"/>
          <w:i/>
          <w:iCs/>
        </w:rPr>
        <w:t xml:space="preserve"> </w:t>
      </w:r>
      <w:r w:rsidR="000F3B0D" w:rsidRPr="003C1EA9">
        <w:rPr>
          <w:rFonts w:ascii="Georgia" w:hAnsi="Georgia"/>
        </w:rPr>
        <w:t xml:space="preserve"> </w:t>
      </w:r>
    </w:p>
    <w:p w:rsidR="006A0B6E" w:rsidRPr="003C1EA9" w:rsidRDefault="006A0B6E" w:rsidP="003C1EA9">
      <w:pPr>
        <w:tabs>
          <w:tab w:val="left" w:pos="720"/>
        </w:tabs>
        <w:jc w:val="both"/>
        <w:rPr>
          <w:rFonts w:ascii="Georgia" w:hAnsi="Georgia"/>
        </w:rPr>
      </w:pPr>
    </w:p>
    <w:p w:rsidR="000F3B0D" w:rsidRPr="003C1EA9" w:rsidRDefault="00B85BCE" w:rsidP="003C1EA9">
      <w:pPr>
        <w:tabs>
          <w:tab w:val="left" w:pos="720"/>
        </w:tabs>
        <w:jc w:val="both"/>
        <w:rPr>
          <w:rFonts w:ascii="Georgia" w:hAnsi="Georgia"/>
        </w:rPr>
      </w:pPr>
      <w:r w:rsidRPr="003C1EA9">
        <w:rPr>
          <w:rFonts w:ascii="Georgia" w:hAnsi="Georgia"/>
        </w:rPr>
        <w:t xml:space="preserve">    The “more demanding standard”</w:t>
      </w:r>
      <w:r w:rsidR="007E29D5" w:rsidRPr="003C1EA9">
        <w:rPr>
          <w:rFonts w:ascii="Georgia" w:hAnsi="Georgia"/>
        </w:rPr>
        <w:t xml:space="preserve"> </w:t>
      </w:r>
      <w:r w:rsidR="00612B58" w:rsidRPr="003C1EA9">
        <w:rPr>
          <w:rFonts w:ascii="Georgia" w:hAnsi="Georgia"/>
        </w:rPr>
        <w:t>is</w:t>
      </w:r>
      <w:r w:rsidRPr="003C1EA9">
        <w:rPr>
          <w:rFonts w:ascii="Georgia" w:hAnsi="Georgia"/>
        </w:rPr>
        <w:t xml:space="preserve"> that “the legal rights at issue are indisputably clear.” </w:t>
      </w:r>
      <w:r w:rsidRPr="003C1EA9">
        <w:rPr>
          <w:rFonts w:ascii="Georgia" w:hAnsi="Georgia"/>
          <w:i/>
        </w:rPr>
        <w:t xml:space="preserve">Wisconsin Right to </w:t>
      </w:r>
      <w:proofErr w:type="gramStart"/>
      <w:r w:rsidRPr="003C1EA9">
        <w:rPr>
          <w:rFonts w:ascii="Georgia" w:hAnsi="Georgia"/>
          <w:i/>
        </w:rPr>
        <w:t>Life  v</w:t>
      </w:r>
      <w:proofErr w:type="gramEnd"/>
      <w:r w:rsidRPr="003C1EA9">
        <w:rPr>
          <w:rFonts w:ascii="Georgia" w:hAnsi="Georgia"/>
          <w:i/>
        </w:rPr>
        <w:t xml:space="preserve">. Federal Election </w:t>
      </w:r>
      <w:proofErr w:type="spellStart"/>
      <w:r w:rsidRPr="003C1EA9">
        <w:rPr>
          <w:rFonts w:ascii="Georgia" w:hAnsi="Georgia"/>
          <w:i/>
        </w:rPr>
        <w:t>Comm’n</w:t>
      </w:r>
      <w:proofErr w:type="spellEnd"/>
      <w:r w:rsidRPr="003C1EA9">
        <w:rPr>
          <w:rFonts w:ascii="Georgia" w:hAnsi="Georgia"/>
        </w:rPr>
        <w:t xml:space="preserve">, 542 U.S. 1305, 1306 (2004). </w:t>
      </w:r>
      <w:r w:rsidR="000F3B0D" w:rsidRPr="003C1EA9">
        <w:rPr>
          <w:rFonts w:ascii="Georgia" w:hAnsi="Georgia"/>
        </w:rPr>
        <w:t>Just</w:t>
      </w:r>
      <w:r w:rsidRPr="003C1EA9">
        <w:rPr>
          <w:rFonts w:ascii="Georgia" w:hAnsi="Georgia"/>
        </w:rPr>
        <w:t xml:space="preserve">ice Sotomayor </w:t>
      </w:r>
      <w:r w:rsidR="00612B58" w:rsidRPr="003C1EA9">
        <w:rPr>
          <w:rFonts w:ascii="Georgia" w:hAnsi="Georgia"/>
        </w:rPr>
        <w:t>should</w:t>
      </w:r>
      <w:r w:rsidRPr="003C1EA9">
        <w:rPr>
          <w:rFonts w:ascii="Georgia" w:hAnsi="Georgia"/>
        </w:rPr>
        <w:t xml:space="preserve"> have turned the </w:t>
      </w:r>
      <w:proofErr w:type="spellStart"/>
      <w:r w:rsidRPr="003C1EA9">
        <w:rPr>
          <w:rFonts w:ascii="Georgia" w:hAnsi="Georgia"/>
        </w:rPr>
        <w:t>Mersino</w:t>
      </w:r>
      <w:proofErr w:type="spellEnd"/>
      <w:r w:rsidRPr="003C1EA9">
        <w:rPr>
          <w:rFonts w:ascii="Georgia" w:hAnsi="Georgia"/>
        </w:rPr>
        <w:t xml:space="preserve"> family down</w:t>
      </w:r>
      <w:r w:rsidR="000F3B0D" w:rsidRPr="003C1EA9">
        <w:rPr>
          <w:rFonts w:ascii="Georgia" w:hAnsi="Georgia"/>
        </w:rPr>
        <w:t xml:space="preserve"> even if she thought </w:t>
      </w:r>
      <w:r w:rsidRPr="003C1EA9">
        <w:rPr>
          <w:rFonts w:ascii="Georgia" w:hAnsi="Georgia"/>
        </w:rPr>
        <w:t>them</w:t>
      </w:r>
      <w:r w:rsidR="000F3B0D" w:rsidRPr="003C1EA9">
        <w:rPr>
          <w:rFonts w:ascii="Georgia" w:hAnsi="Georgia"/>
        </w:rPr>
        <w:t xml:space="preserve"> </w:t>
      </w:r>
      <w:r w:rsidRPr="003C1EA9">
        <w:rPr>
          <w:rFonts w:ascii="Georgia" w:hAnsi="Georgia"/>
        </w:rPr>
        <w:t xml:space="preserve">quite </w:t>
      </w:r>
      <w:r w:rsidR="000F3B0D" w:rsidRPr="003C1EA9">
        <w:rPr>
          <w:rFonts w:ascii="Georgia" w:hAnsi="Georgia"/>
        </w:rPr>
        <w:t xml:space="preserve">likely </w:t>
      </w:r>
      <w:r w:rsidRPr="003C1EA9">
        <w:rPr>
          <w:rFonts w:ascii="Georgia" w:hAnsi="Georgia"/>
        </w:rPr>
        <w:t xml:space="preserve">to succeed on </w:t>
      </w:r>
      <w:r w:rsidR="000F3B0D" w:rsidRPr="003C1EA9">
        <w:rPr>
          <w:rFonts w:ascii="Georgia" w:hAnsi="Georgia"/>
        </w:rPr>
        <w:t>the merits</w:t>
      </w:r>
      <w:r w:rsidRPr="003C1EA9">
        <w:rPr>
          <w:rFonts w:ascii="Georgia" w:hAnsi="Georgia"/>
        </w:rPr>
        <w:t>---just not “indisputably”</w:t>
      </w:r>
      <w:r w:rsidR="00612B58" w:rsidRPr="003C1EA9">
        <w:rPr>
          <w:rFonts w:ascii="Georgia" w:hAnsi="Georgia"/>
        </w:rPr>
        <w:t xml:space="preserve"> likely</w:t>
      </w:r>
      <w:r w:rsidR="000F3B0D" w:rsidRPr="003C1EA9">
        <w:rPr>
          <w:rFonts w:ascii="Georgia" w:hAnsi="Georgia"/>
        </w:rPr>
        <w:t xml:space="preserve">. </w:t>
      </w:r>
      <w:r w:rsidRPr="003C1EA9">
        <w:rPr>
          <w:rFonts w:ascii="Georgia" w:hAnsi="Georgia"/>
        </w:rPr>
        <w:t xml:space="preserve"> </w:t>
      </w:r>
      <w:r w:rsidR="00C15ED1" w:rsidRPr="003C1EA9">
        <w:rPr>
          <w:rFonts w:ascii="Georgia" w:hAnsi="Georgia"/>
        </w:rPr>
        <w:t xml:space="preserve">Thus, her denial does not mean she thinks them unlikely to win on the merits. </w:t>
      </w:r>
    </w:p>
    <w:p w:rsidR="00B85BCE" w:rsidRPr="003C1EA9" w:rsidRDefault="00B85BCE" w:rsidP="003C1EA9">
      <w:pPr>
        <w:tabs>
          <w:tab w:val="left" w:pos="720"/>
        </w:tabs>
        <w:jc w:val="both"/>
        <w:rPr>
          <w:rFonts w:ascii="Georgia" w:hAnsi="Georgia"/>
        </w:rPr>
      </w:pPr>
    </w:p>
    <w:p w:rsidR="00C15ED1" w:rsidRPr="003C1EA9" w:rsidRDefault="00C15ED1" w:rsidP="003C1EA9">
      <w:pPr>
        <w:tabs>
          <w:tab w:val="left" w:pos="720"/>
        </w:tabs>
        <w:jc w:val="both"/>
        <w:rPr>
          <w:rFonts w:ascii="Georgia" w:hAnsi="Georgia"/>
        </w:rPr>
      </w:pPr>
    </w:p>
    <w:p w:rsidR="00641459" w:rsidRDefault="000F3B0D" w:rsidP="003C1EA9">
      <w:pPr>
        <w:jc w:val="both"/>
        <w:rPr>
          <w:rFonts w:ascii="Georgia" w:hAnsi="Georgia"/>
          <w:u w:val="single"/>
        </w:rPr>
      </w:pPr>
      <w:r w:rsidRPr="003C1EA9">
        <w:rPr>
          <w:rFonts w:ascii="Georgia" w:hAnsi="Georgia"/>
          <w:u w:val="single"/>
        </w:rPr>
        <w:t xml:space="preserve">B. Hobby Lobby did get its preliminary injunction </w:t>
      </w:r>
      <w:r w:rsidR="00D05CCA" w:rsidRPr="003C1EA9">
        <w:rPr>
          <w:rFonts w:ascii="Georgia" w:hAnsi="Georgia"/>
          <w:u w:val="single"/>
        </w:rPr>
        <w:t>after</w:t>
      </w:r>
      <w:r w:rsidRPr="003C1EA9">
        <w:rPr>
          <w:rFonts w:ascii="Georgia" w:hAnsi="Georgia"/>
          <w:u w:val="single"/>
        </w:rPr>
        <w:t xml:space="preserve"> remand to the trial court.</w:t>
      </w:r>
    </w:p>
    <w:p w:rsidR="006A0B6E" w:rsidRPr="003C1EA9" w:rsidRDefault="006A0B6E" w:rsidP="003C1EA9">
      <w:pPr>
        <w:jc w:val="both"/>
        <w:rPr>
          <w:rFonts w:ascii="Georgia" w:hAnsi="Georgia"/>
          <w:u w:val="single"/>
        </w:rPr>
      </w:pPr>
    </w:p>
    <w:p w:rsidR="00D05CCA" w:rsidRPr="003C1EA9" w:rsidRDefault="000F3B0D" w:rsidP="003C1EA9">
      <w:pPr>
        <w:tabs>
          <w:tab w:val="right" w:leader="dot" w:pos="9360"/>
        </w:tabs>
        <w:jc w:val="both"/>
        <w:rPr>
          <w:rFonts w:ascii="Georgia" w:hAnsi="Georgia"/>
        </w:rPr>
      </w:pPr>
      <w:r w:rsidRPr="003C1EA9">
        <w:rPr>
          <w:rFonts w:ascii="Georgia" w:hAnsi="Georgia"/>
        </w:rPr>
        <w:t xml:space="preserve">   </w:t>
      </w:r>
      <w:r w:rsidR="00641459" w:rsidRPr="003C1EA9">
        <w:rPr>
          <w:rFonts w:ascii="Georgia" w:hAnsi="Georgia"/>
          <w:i/>
          <w:iCs/>
        </w:rPr>
        <w:t xml:space="preserve"> </w:t>
      </w:r>
      <w:r w:rsidRPr="003C1EA9">
        <w:rPr>
          <w:rFonts w:ascii="Georgia" w:hAnsi="Georgia"/>
        </w:rPr>
        <w:t xml:space="preserve">The plaintiff’s </w:t>
      </w:r>
      <w:r w:rsidR="00B75525" w:rsidRPr="003C1EA9">
        <w:rPr>
          <w:rFonts w:ascii="Georgia" w:hAnsi="Georgia"/>
        </w:rPr>
        <w:t>reply brief</w:t>
      </w:r>
      <w:r w:rsidRPr="003C1EA9">
        <w:rPr>
          <w:rFonts w:ascii="Georgia" w:hAnsi="Georgia"/>
          <w:b/>
          <w:bCs/>
          <w:smallCaps/>
        </w:rPr>
        <w:t xml:space="preserve"> </w:t>
      </w:r>
      <w:r w:rsidRPr="003C1EA9">
        <w:rPr>
          <w:rFonts w:ascii="Georgia" w:hAnsi="Georgia"/>
        </w:rPr>
        <w:t>discusses the</w:t>
      </w:r>
      <w:r w:rsidRPr="003C1EA9">
        <w:rPr>
          <w:rFonts w:ascii="Georgia" w:hAnsi="Georgia"/>
          <w:i/>
        </w:rPr>
        <w:t xml:space="preserve"> </w:t>
      </w:r>
      <w:r w:rsidRPr="003C1EA9">
        <w:rPr>
          <w:rFonts w:ascii="Georgia" w:hAnsi="Georgia"/>
        </w:rPr>
        <w:t>J</w:t>
      </w:r>
      <w:r w:rsidR="00293BE6" w:rsidRPr="003C1EA9">
        <w:rPr>
          <w:rFonts w:ascii="Georgia" w:hAnsi="Georgia"/>
        </w:rPr>
        <w:t>u</w:t>
      </w:r>
      <w:r w:rsidRPr="003C1EA9">
        <w:rPr>
          <w:rFonts w:ascii="Georgia" w:hAnsi="Georgia"/>
        </w:rPr>
        <w:t>ne 2013 6</w:t>
      </w:r>
      <w:r w:rsidRPr="003C1EA9">
        <w:rPr>
          <w:rFonts w:ascii="Georgia" w:hAnsi="Georgia"/>
          <w:vertAlign w:val="superscript"/>
        </w:rPr>
        <w:t>th</w:t>
      </w:r>
      <w:r w:rsidRPr="003C1EA9">
        <w:rPr>
          <w:rFonts w:ascii="Georgia" w:hAnsi="Georgia"/>
        </w:rPr>
        <w:t xml:space="preserve"> Circuit en banc decision in favor of granting a preliminary injunction to Hobby Lobby in a similar </w:t>
      </w:r>
      <w:proofErr w:type="spellStart"/>
      <w:r w:rsidRPr="003C1EA9">
        <w:rPr>
          <w:rFonts w:ascii="Georgia" w:hAnsi="Georgia"/>
        </w:rPr>
        <w:t>case.</w:t>
      </w:r>
      <w:r w:rsidR="00EE3117" w:rsidRPr="003C1EA9">
        <w:rPr>
          <w:rFonts w:ascii="Georgia" w:hAnsi="Georgia"/>
          <w:i/>
        </w:rPr>
        <w:t>Hobby</w:t>
      </w:r>
      <w:proofErr w:type="spellEnd"/>
      <w:r w:rsidR="00EE3117" w:rsidRPr="003C1EA9">
        <w:rPr>
          <w:rFonts w:ascii="Georgia" w:hAnsi="Georgia"/>
          <w:i/>
        </w:rPr>
        <w:t xml:space="preserve"> Lobby v. </w:t>
      </w:r>
      <w:proofErr w:type="spellStart"/>
      <w:r w:rsidR="00EE3117" w:rsidRPr="003C1EA9">
        <w:rPr>
          <w:rFonts w:ascii="Georgia" w:hAnsi="Georgia"/>
          <w:i/>
        </w:rPr>
        <w:t>Sebelius</w:t>
      </w:r>
      <w:proofErr w:type="spellEnd"/>
      <w:r w:rsidR="00EE3117" w:rsidRPr="003C1EA9">
        <w:rPr>
          <w:rFonts w:ascii="Georgia" w:hAnsi="Georgia"/>
        </w:rPr>
        <w:t>, No. 12-6294 slip op. (10th Cir. en banc, June 27, 2013)</w:t>
      </w:r>
      <w:r w:rsidRPr="003C1EA9">
        <w:rPr>
          <w:rFonts w:ascii="Georgia" w:hAnsi="Georgia"/>
        </w:rPr>
        <w:t xml:space="preserve"> More precisely, the decision remanded the case to the trial court for a final decision in light of its reversal on the likelihood of success on the merits and on irreparable harm. I would like simply to add that the trial court</w:t>
      </w:r>
      <w:r w:rsidRPr="003C1EA9">
        <w:rPr>
          <w:rFonts w:ascii="Georgia" w:hAnsi="Georgia"/>
          <w:i/>
        </w:rPr>
        <w:t xml:space="preserve"> did</w:t>
      </w:r>
      <w:r w:rsidRPr="003C1EA9">
        <w:rPr>
          <w:rFonts w:ascii="Georgia" w:hAnsi="Georgia"/>
        </w:rPr>
        <w:t xml:space="preserve"> </w:t>
      </w:r>
      <w:r w:rsidR="00293BE6" w:rsidRPr="003C1EA9">
        <w:rPr>
          <w:rFonts w:ascii="Georgia" w:hAnsi="Georgia"/>
        </w:rPr>
        <w:t xml:space="preserve">grant the preliminary injunction. </w:t>
      </w:r>
      <w:proofErr w:type="gramStart"/>
      <w:r w:rsidR="00293BE6" w:rsidRPr="003C1EA9">
        <w:rPr>
          <w:rFonts w:ascii="Georgia" w:hAnsi="Georgia"/>
          <w:i/>
        </w:rPr>
        <w:t xml:space="preserve">Hobby Lobby v. </w:t>
      </w:r>
      <w:proofErr w:type="spellStart"/>
      <w:r w:rsidR="00293BE6" w:rsidRPr="003C1EA9">
        <w:rPr>
          <w:rFonts w:ascii="Georgia" w:hAnsi="Georgia"/>
          <w:i/>
        </w:rPr>
        <w:t>Sebelius</w:t>
      </w:r>
      <w:proofErr w:type="spellEnd"/>
      <w:r w:rsidR="00293BE6" w:rsidRPr="003C1EA9">
        <w:rPr>
          <w:rFonts w:ascii="Georgia" w:hAnsi="Georgia"/>
          <w:i/>
        </w:rPr>
        <w:t>,</w:t>
      </w:r>
      <w:r w:rsidRPr="003C1EA9">
        <w:rPr>
          <w:rFonts w:ascii="Georgia" w:hAnsi="Georgia"/>
        </w:rPr>
        <w:t xml:space="preserve"> </w:t>
      </w:r>
      <w:r w:rsidR="00293BE6" w:rsidRPr="003C1EA9">
        <w:rPr>
          <w:rFonts w:ascii="Georgia" w:hAnsi="Georgia"/>
        </w:rPr>
        <w:t>No.</w:t>
      </w:r>
      <w:proofErr w:type="gramEnd"/>
      <w:r w:rsidR="00293BE6" w:rsidRPr="003C1EA9">
        <w:rPr>
          <w:rFonts w:ascii="Georgia" w:hAnsi="Georgia"/>
        </w:rPr>
        <w:t xml:space="preserve"> </w:t>
      </w:r>
      <w:proofErr w:type="gramStart"/>
      <w:r w:rsidR="00293BE6" w:rsidRPr="003C1EA9">
        <w:rPr>
          <w:rFonts w:ascii="Georgia" w:hAnsi="Georgia"/>
        </w:rPr>
        <w:t>CIV-12-1000-HE, slip op. (W.D of Oklahoma, July 19, 2013)</w:t>
      </w:r>
      <w:r w:rsidR="00D05CCA" w:rsidRPr="003C1EA9">
        <w:rPr>
          <w:rFonts w:ascii="Georgia" w:hAnsi="Georgia"/>
        </w:rPr>
        <w:t>.</w:t>
      </w:r>
      <w:proofErr w:type="gramEnd"/>
    </w:p>
    <w:p w:rsidR="00B75525" w:rsidRPr="003C1EA9" w:rsidRDefault="00B75525" w:rsidP="003C1EA9">
      <w:pPr>
        <w:ind w:firstLine="720"/>
        <w:jc w:val="both"/>
        <w:rPr>
          <w:rFonts w:ascii="Georgia" w:hAnsi="Georgia"/>
        </w:rPr>
      </w:pPr>
    </w:p>
    <w:p w:rsidR="00FB32FF" w:rsidRPr="003C1EA9" w:rsidRDefault="00D05CCA" w:rsidP="003C1EA9">
      <w:pPr>
        <w:jc w:val="both"/>
        <w:rPr>
          <w:rFonts w:ascii="Georgia" w:hAnsi="Georgia"/>
        </w:rPr>
      </w:pPr>
      <w:r w:rsidRPr="003C1EA9">
        <w:rPr>
          <w:rFonts w:ascii="Georgia" w:hAnsi="Georgia"/>
          <w:u w:val="single"/>
        </w:rPr>
        <w:t xml:space="preserve">C. </w:t>
      </w:r>
      <w:proofErr w:type="spellStart"/>
      <w:r w:rsidRPr="003C1EA9">
        <w:rPr>
          <w:rFonts w:ascii="Georgia" w:hAnsi="Georgia"/>
          <w:u w:val="single"/>
        </w:rPr>
        <w:t>Mersino’s</w:t>
      </w:r>
      <w:proofErr w:type="spellEnd"/>
      <w:r w:rsidRPr="003C1EA9">
        <w:rPr>
          <w:rFonts w:ascii="Georgia" w:hAnsi="Georgia"/>
          <w:u w:val="single"/>
        </w:rPr>
        <w:t xml:space="preserve"> late filing of its suit </w:t>
      </w:r>
      <w:r w:rsidR="00750513" w:rsidRPr="003C1EA9">
        <w:rPr>
          <w:rFonts w:ascii="Georgia" w:hAnsi="Georgia"/>
          <w:u w:val="single"/>
        </w:rPr>
        <w:t>might justify the denial</w:t>
      </w:r>
      <w:r w:rsidRPr="003C1EA9">
        <w:rPr>
          <w:rFonts w:ascii="Georgia" w:hAnsi="Georgia"/>
          <w:u w:val="single"/>
        </w:rPr>
        <w:t xml:space="preserve"> of a preliminary injunction</w:t>
      </w:r>
      <w:r w:rsidR="00750513" w:rsidRPr="003C1EA9">
        <w:rPr>
          <w:rFonts w:ascii="Georgia" w:hAnsi="Georgia"/>
          <w:u w:val="single"/>
        </w:rPr>
        <w:t>.</w:t>
      </w:r>
      <w:r w:rsidRPr="003C1EA9">
        <w:rPr>
          <w:rFonts w:ascii="Georgia" w:hAnsi="Georgia"/>
          <w:u w:val="single"/>
        </w:rPr>
        <w:t xml:space="preserve">  </w:t>
      </w:r>
    </w:p>
    <w:p w:rsidR="00C15ED1" w:rsidRDefault="00FB32FF" w:rsidP="003C1EA9">
      <w:pPr>
        <w:autoSpaceDE w:val="0"/>
        <w:autoSpaceDN w:val="0"/>
        <w:adjustRightInd w:val="0"/>
        <w:rPr>
          <w:rFonts w:ascii="Georgia" w:hAnsi="Georgia"/>
        </w:rPr>
      </w:pPr>
      <w:r w:rsidRPr="003C1EA9">
        <w:rPr>
          <w:rFonts w:ascii="Georgia" w:hAnsi="Georgia"/>
        </w:rPr>
        <w:t xml:space="preserve">    A preliminary injunction is an equitable remedy, and </w:t>
      </w:r>
      <w:r w:rsidR="00750513" w:rsidRPr="003C1EA9">
        <w:rPr>
          <w:rFonts w:ascii="Georgia" w:hAnsi="Georgia"/>
        </w:rPr>
        <w:t xml:space="preserve">the essence of equity is its flexibility compared to “law”. </w:t>
      </w:r>
      <w:r w:rsidR="00095D44" w:rsidRPr="003C1EA9">
        <w:rPr>
          <w:rFonts w:ascii="Georgia" w:hAnsi="Georgia"/>
          <w:i/>
        </w:rPr>
        <w:t xml:space="preserve"> </w:t>
      </w:r>
      <w:proofErr w:type="spellStart"/>
      <w:r w:rsidR="00095D44" w:rsidRPr="003C1EA9">
        <w:rPr>
          <w:rFonts w:ascii="Georgia" w:hAnsi="Georgia"/>
          <w:i/>
        </w:rPr>
        <w:t>Mersino</w:t>
      </w:r>
      <w:proofErr w:type="spellEnd"/>
      <w:r w:rsidR="00095D44" w:rsidRPr="003C1EA9">
        <w:rPr>
          <w:rFonts w:ascii="Georgia" w:hAnsi="Georgia"/>
          <w:i/>
        </w:rPr>
        <w:t xml:space="preserve"> I</w:t>
      </w:r>
      <w:r w:rsidR="00095D44" w:rsidRPr="003C1EA9">
        <w:rPr>
          <w:rFonts w:ascii="Georgia" w:hAnsi="Georgia"/>
        </w:rPr>
        <w:t xml:space="preserve">, p. </w:t>
      </w:r>
      <w:proofErr w:type="gramStart"/>
      <w:r w:rsidR="00095D44" w:rsidRPr="003C1EA9">
        <w:rPr>
          <w:rFonts w:ascii="Georgia" w:hAnsi="Georgia"/>
        </w:rPr>
        <w:t>1.,</w:t>
      </w:r>
      <w:proofErr w:type="gramEnd"/>
      <w:r w:rsidR="00095D44" w:rsidRPr="003C1EA9">
        <w:rPr>
          <w:rFonts w:ascii="Georgia" w:hAnsi="Georgia"/>
        </w:rPr>
        <w:t xml:space="preserve"> says: </w:t>
      </w:r>
    </w:p>
    <w:p w:rsidR="006A0B6E" w:rsidRPr="003C1EA9" w:rsidRDefault="006A0B6E" w:rsidP="003C1EA9">
      <w:pPr>
        <w:autoSpaceDE w:val="0"/>
        <w:autoSpaceDN w:val="0"/>
        <w:adjustRightInd w:val="0"/>
        <w:rPr>
          <w:rFonts w:ascii="Georgia" w:hAnsi="Georgia"/>
        </w:rPr>
      </w:pPr>
    </w:p>
    <w:p w:rsidR="00750513" w:rsidRPr="003C1EA9" w:rsidRDefault="00095D44" w:rsidP="003C1EA9">
      <w:pPr>
        <w:autoSpaceDE w:val="0"/>
        <w:autoSpaceDN w:val="0"/>
        <w:adjustRightInd w:val="0"/>
        <w:ind w:left="720" w:right="720"/>
        <w:jc w:val="both"/>
        <w:rPr>
          <w:rFonts w:ascii="Georgia" w:hAnsi="Georgia"/>
        </w:rPr>
      </w:pPr>
      <w:r w:rsidRPr="003C1EA9">
        <w:rPr>
          <w:rFonts w:ascii="Georgia" w:hAnsi="Georgia"/>
        </w:rPr>
        <w:t xml:space="preserve">    “The Court notes as an initial matter Plaintiffs’ lack of urgency in filing this action over a year and a half after the contraceptive coverage regulations were issued and further waiting more than two months after filing the Complaint in this action to seek injunctive relief.”</w:t>
      </w:r>
    </w:p>
    <w:p w:rsidR="00095D44" w:rsidRPr="003C1EA9" w:rsidRDefault="00095D44" w:rsidP="003C1EA9">
      <w:pPr>
        <w:autoSpaceDE w:val="0"/>
        <w:autoSpaceDN w:val="0"/>
        <w:adjustRightInd w:val="0"/>
        <w:ind w:left="720" w:right="720"/>
        <w:jc w:val="both"/>
        <w:rPr>
          <w:rFonts w:ascii="Georgia" w:hAnsi="Georgia"/>
        </w:rPr>
      </w:pPr>
    </w:p>
    <w:p w:rsidR="00E343CD" w:rsidRPr="003C1EA9" w:rsidRDefault="00095D44" w:rsidP="003C1EA9">
      <w:pPr>
        <w:jc w:val="both"/>
        <w:rPr>
          <w:rFonts w:ascii="Georgia" w:hAnsi="Georgia"/>
        </w:rPr>
      </w:pPr>
      <w:r w:rsidRPr="003C1EA9">
        <w:rPr>
          <w:rFonts w:ascii="Georgia" w:hAnsi="Georgia"/>
        </w:rPr>
        <w:t xml:space="preserve">The </w:t>
      </w:r>
      <w:proofErr w:type="spellStart"/>
      <w:r w:rsidRPr="003C1EA9">
        <w:rPr>
          <w:rFonts w:ascii="Georgia" w:hAnsi="Georgia"/>
        </w:rPr>
        <w:t>Mersino</w:t>
      </w:r>
      <w:proofErr w:type="spellEnd"/>
      <w:r w:rsidRPr="003C1EA9">
        <w:rPr>
          <w:rFonts w:ascii="Georgia" w:hAnsi="Georgia"/>
        </w:rPr>
        <w:t xml:space="preserve"> I court suggests that this indicates lack of urgency and that the preliminary injunction should therefore be denied. Lack of urgency is not part of the </w:t>
      </w:r>
      <w:proofErr w:type="gramStart"/>
      <w:r w:rsidRPr="003C1EA9">
        <w:rPr>
          <w:rFonts w:ascii="Georgia" w:hAnsi="Georgia"/>
          <w:i/>
        </w:rPr>
        <w:t>Winter</w:t>
      </w:r>
      <w:proofErr w:type="gramEnd"/>
      <w:r w:rsidRPr="003C1EA9">
        <w:rPr>
          <w:rFonts w:ascii="Georgia" w:hAnsi="Georgia"/>
          <w:i/>
        </w:rPr>
        <w:t xml:space="preserve"> </w:t>
      </w:r>
      <w:r w:rsidRPr="003C1EA9">
        <w:rPr>
          <w:rFonts w:ascii="Georgia" w:hAnsi="Georgia"/>
        </w:rPr>
        <w:t xml:space="preserve">test. It is related to irreparable harm, but in this case, the effect of delay was not to create immediate harm to the plaintiffs, because the contraceptive regulations had not yet come into effect. On the other hand, if the plaintiffs had filed earlier, that would have </w:t>
      </w:r>
      <w:r w:rsidRPr="003C1EA9">
        <w:rPr>
          <w:rFonts w:ascii="Georgia" w:hAnsi="Georgia"/>
        </w:rPr>
        <w:lastRenderedPageBreak/>
        <w:t xml:space="preserve">saved the Court and defendants considerable effort. Thus, perhaps some kind of unclean hands argument applies. I do not know enough to comment further on this, except to note that this may be a consideration that falls outside the four-factor tests.    </w:t>
      </w:r>
    </w:p>
    <w:p w:rsidR="00E343CD" w:rsidRPr="003C1EA9" w:rsidRDefault="00E343CD" w:rsidP="003C1EA9">
      <w:pPr>
        <w:jc w:val="both"/>
        <w:rPr>
          <w:rFonts w:ascii="Georgia" w:hAnsi="Georgia"/>
          <w:color w:val="000000"/>
        </w:rPr>
      </w:pPr>
      <w:r w:rsidRPr="003C1EA9">
        <w:rPr>
          <w:rFonts w:ascii="Georgia" w:hAnsi="Georgia"/>
        </w:rPr>
        <w:t xml:space="preserve"> </w:t>
      </w:r>
    </w:p>
    <w:p w:rsidR="006A0724" w:rsidRPr="003C1EA9" w:rsidRDefault="006A0724" w:rsidP="003C1EA9">
      <w:pPr>
        <w:jc w:val="both"/>
        <w:rPr>
          <w:rFonts w:ascii="Georgia" w:hAnsi="Georgia"/>
          <w:color w:val="000000"/>
          <w:u w:val="single"/>
        </w:rPr>
      </w:pPr>
      <w:r w:rsidRPr="003C1EA9">
        <w:rPr>
          <w:rFonts w:ascii="Georgia" w:hAnsi="Georgia"/>
          <w:color w:val="000000"/>
          <w:u w:val="single"/>
        </w:rPr>
        <w:t>V</w:t>
      </w:r>
      <w:r w:rsidR="00661074" w:rsidRPr="003C1EA9">
        <w:rPr>
          <w:rFonts w:ascii="Georgia" w:hAnsi="Georgia"/>
          <w:color w:val="000000"/>
          <w:u w:val="single"/>
        </w:rPr>
        <w:t>I</w:t>
      </w:r>
      <w:r w:rsidRPr="003C1EA9">
        <w:rPr>
          <w:rFonts w:ascii="Georgia" w:hAnsi="Georgia"/>
          <w:color w:val="000000"/>
          <w:u w:val="single"/>
        </w:rPr>
        <w:t xml:space="preserve">. Conclusion. </w:t>
      </w:r>
    </w:p>
    <w:p w:rsidR="006A0724" w:rsidRDefault="00EE2E97" w:rsidP="003C1EA9">
      <w:pPr>
        <w:jc w:val="both"/>
        <w:rPr>
          <w:rFonts w:ascii="Georgia" w:hAnsi="Georgia"/>
          <w:color w:val="000000"/>
        </w:rPr>
      </w:pPr>
      <w:r w:rsidRPr="003C1EA9">
        <w:rPr>
          <w:rFonts w:ascii="Georgia" w:hAnsi="Georgia"/>
          <w:color w:val="000000"/>
        </w:rPr>
        <w:t xml:space="preserve">    </w:t>
      </w:r>
      <w:r w:rsidR="0089515A" w:rsidRPr="003C1EA9">
        <w:rPr>
          <w:rFonts w:ascii="Georgia" w:hAnsi="Georgia"/>
          <w:color w:val="000000"/>
        </w:rPr>
        <w:t>The Court ought to</w:t>
      </w:r>
      <w:r w:rsidR="006A0724" w:rsidRPr="003C1EA9">
        <w:rPr>
          <w:rFonts w:ascii="Georgia" w:hAnsi="Georgia"/>
          <w:color w:val="000000"/>
        </w:rPr>
        <w:t xml:space="preserve"> balance the equities</w:t>
      </w:r>
      <w:r w:rsidRPr="003C1EA9">
        <w:rPr>
          <w:rFonts w:ascii="Georgia" w:hAnsi="Georgia"/>
          <w:color w:val="000000"/>
        </w:rPr>
        <w:t xml:space="preserve"> using a sliding-scale test</w:t>
      </w:r>
      <w:r w:rsidR="00D820A4" w:rsidRPr="003C1EA9">
        <w:rPr>
          <w:rFonts w:ascii="Georgia" w:hAnsi="Georgia"/>
          <w:color w:val="000000"/>
        </w:rPr>
        <w:t xml:space="preserve"> in interpreting </w:t>
      </w:r>
      <w:proofErr w:type="gramStart"/>
      <w:r w:rsidR="00D820A4" w:rsidRPr="003C1EA9">
        <w:rPr>
          <w:rFonts w:ascii="Georgia" w:hAnsi="Georgia"/>
          <w:i/>
          <w:color w:val="000000"/>
        </w:rPr>
        <w:t>Winter</w:t>
      </w:r>
      <w:proofErr w:type="gramEnd"/>
      <w:r w:rsidR="00D820A4" w:rsidRPr="003C1EA9">
        <w:rPr>
          <w:rFonts w:ascii="Georgia" w:hAnsi="Georgia"/>
          <w:color w:val="000000"/>
        </w:rPr>
        <w:t>,</w:t>
      </w:r>
      <w:r w:rsidRPr="003C1EA9">
        <w:rPr>
          <w:rFonts w:ascii="Georgia" w:hAnsi="Georgia"/>
          <w:color w:val="000000"/>
        </w:rPr>
        <w:t xml:space="preserve"> and taking into account that the USA’s harm is not irreparable but the </w:t>
      </w:r>
      <w:proofErr w:type="spellStart"/>
      <w:r w:rsidRPr="003C1EA9">
        <w:rPr>
          <w:rFonts w:ascii="Georgia" w:hAnsi="Georgia"/>
          <w:color w:val="000000"/>
        </w:rPr>
        <w:t>Mersino’s</w:t>
      </w:r>
      <w:proofErr w:type="spellEnd"/>
      <w:r w:rsidRPr="003C1EA9">
        <w:rPr>
          <w:rFonts w:ascii="Georgia" w:hAnsi="Georgia"/>
          <w:color w:val="000000"/>
        </w:rPr>
        <w:t xml:space="preserve"> family is</w:t>
      </w:r>
      <w:r w:rsidR="0089515A" w:rsidRPr="003C1EA9">
        <w:rPr>
          <w:rFonts w:ascii="Georgia" w:hAnsi="Georgia"/>
          <w:color w:val="000000"/>
        </w:rPr>
        <w:t xml:space="preserve">, </w:t>
      </w:r>
      <w:r w:rsidRPr="003C1EA9">
        <w:rPr>
          <w:rFonts w:ascii="Georgia" w:hAnsi="Georgia"/>
          <w:color w:val="000000"/>
        </w:rPr>
        <w:t xml:space="preserve">because of Secretary </w:t>
      </w:r>
      <w:proofErr w:type="spellStart"/>
      <w:r w:rsidRPr="003C1EA9">
        <w:rPr>
          <w:rFonts w:ascii="Georgia" w:hAnsi="Georgia"/>
          <w:color w:val="000000"/>
        </w:rPr>
        <w:t>Sebelius’s</w:t>
      </w:r>
      <w:proofErr w:type="spellEnd"/>
      <w:r w:rsidRPr="003C1EA9">
        <w:rPr>
          <w:rFonts w:ascii="Georgia" w:hAnsi="Georgia"/>
          <w:color w:val="000000"/>
        </w:rPr>
        <w:t xml:space="preserve"> qualified immunity</w:t>
      </w:r>
      <w:r w:rsidR="00D820A4" w:rsidRPr="003C1EA9">
        <w:rPr>
          <w:rFonts w:ascii="Georgia" w:hAnsi="Georgia"/>
          <w:color w:val="000000"/>
        </w:rPr>
        <w:t xml:space="preserve">. </w:t>
      </w:r>
      <w:r w:rsidR="0089515A" w:rsidRPr="003C1EA9">
        <w:rPr>
          <w:rFonts w:ascii="Georgia" w:hAnsi="Georgia"/>
          <w:color w:val="000000"/>
        </w:rPr>
        <w:t>T</w:t>
      </w:r>
      <w:r w:rsidRPr="003C1EA9">
        <w:rPr>
          <w:rFonts w:ascii="Georgia" w:hAnsi="Georgia"/>
          <w:color w:val="000000"/>
        </w:rPr>
        <w:t>his</w:t>
      </w:r>
      <w:r w:rsidR="0089515A" w:rsidRPr="003C1EA9">
        <w:rPr>
          <w:rFonts w:ascii="Georgia" w:hAnsi="Georgia"/>
          <w:color w:val="000000"/>
        </w:rPr>
        <w:t xml:space="preserve"> </w:t>
      </w:r>
      <w:r w:rsidR="006A0724" w:rsidRPr="003C1EA9">
        <w:rPr>
          <w:rFonts w:ascii="Georgia" w:hAnsi="Georgia"/>
          <w:color w:val="000000"/>
        </w:rPr>
        <w:t xml:space="preserve">will </w:t>
      </w:r>
      <w:r w:rsidR="0089515A" w:rsidRPr="003C1EA9">
        <w:rPr>
          <w:rFonts w:ascii="Georgia" w:hAnsi="Georgia"/>
          <w:color w:val="000000"/>
        </w:rPr>
        <w:t xml:space="preserve">likely </w:t>
      </w:r>
      <w:r w:rsidR="006A0724" w:rsidRPr="003C1EA9">
        <w:rPr>
          <w:rFonts w:ascii="Georgia" w:hAnsi="Georgia"/>
          <w:color w:val="000000"/>
        </w:rPr>
        <w:t xml:space="preserve">lead to the granting of </w:t>
      </w:r>
      <w:r w:rsidR="0089515A" w:rsidRPr="003C1EA9">
        <w:rPr>
          <w:rFonts w:ascii="Georgia" w:hAnsi="Georgia"/>
          <w:color w:val="000000"/>
        </w:rPr>
        <w:t>the</w:t>
      </w:r>
      <w:r w:rsidR="006A0724" w:rsidRPr="003C1EA9">
        <w:rPr>
          <w:rFonts w:ascii="Georgia" w:hAnsi="Georgia"/>
          <w:color w:val="000000"/>
        </w:rPr>
        <w:t xml:space="preserve"> preliminary injunction</w:t>
      </w:r>
      <w:r w:rsidR="00D820A4" w:rsidRPr="003C1EA9">
        <w:rPr>
          <w:rFonts w:ascii="Georgia" w:hAnsi="Georgia"/>
          <w:color w:val="000000"/>
        </w:rPr>
        <w:t xml:space="preserve">, though that will depend on determinations of the district court on remand. </w:t>
      </w:r>
    </w:p>
    <w:p w:rsidR="006A0B6E" w:rsidRPr="003C1EA9" w:rsidRDefault="006A0B6E" w:rsidP="003C1EA9">
      <w:pPr>
        <w:jc w:val="both"/>
        <w:rPr>
          <w:rFonts w:ascii="Georgia" w:hAnsi="Georgia"/>
          <w:color w:val="000000"/>
        </w:rPr>
      </w:pPr>
    </w:p>
    <w:p w:rsidR="006A0724" w:rsidRPr="003C1EA9" w:rsidRDefault="006A0724" w:rsidP="003C1EA9">
      <w:pPr>
        <w:ind w:left="100" w:right="108" w:firstLine="719"/>
        <w:jc w:val="both"/>
        <w:rPr>
          <w:rFonts w:ascii="Georgia" w:hAnsi="Georgia"/>
          <w:spacing w:val="-1"/>
        </w:rPr>
      </w:pPr>
      <w:r w:rsidRPr="003C1EA9">
        <w:rPr>
          <w:rFonts w:ascii="Georgia" w:hAnsi="Georgia"/>
          <w:spacing w:val="1"/>
        </w:rPr>
        <w:tab/>
      </w:r>
      <w:r w:rsidRPr="003C1EA9">
        <w:rPr>
          <w:rFonts w:ascii="Georgia" w:hAnsi="Georgia"/>
          <w:spacing w:val="1"/>
        </w:rPr>
        <w:tab/>
      </w:r>
      <w:r w:rsidRPr="003C1EA9">
        <w:rPr>
          <w:rFonts w:ascii="Georgia" w:hAnsi="Georgia"/>
          <w:spacing w:val="1"/>
        </w:rPr>
        <w:tab/>
        <w:t xml:space="preserve"> </w:t>
      </w:r>
      <w:r w:rsidRPr="003C1EA9">
        <w:rPr>
          <w:rFonts w:ascii="Georgia" w:hAnsi="Georgia"/>
          <w:spacing w:val="1"/>
        </w:rPr>
        <w:tab/>
      </w:r>
      <w:r w:rsidRPr="003C1EA9">
        <w:rPr>
          <w:rFonts w:ascii="Georgia" w:hAnsi="Georgia"/>
          <w:spacing w:val="1"/>
        </w:rPr>
        <w:tab/>
      </w:r>
      <w:r w:rsidRPr="003C1EA9">
        <w:rPr>
          <w:rFonts w:ascii="Georgia" w:hAnsi="Georgia"/>
        </w:rPr>
        <w:t>Re</w:t>
      </w:r>
      <w:r w:rsidRPr="003C1EA9">
        <w:rPr>
          <w:rFonts w:ascii="Georgia" w:hAnsi="Georgia"/>
          <w:spacing w:val="-2"/>
        </w:rPr>
        <w:t>s</w:t>
      </w:r>
      <w:r w:rsidRPr="003C1EA9">
        <w:rPr>
          <w:rFonts w:ascii="Georgia" w:hAnsi="Georgia"/>
          <w:spacing w:val="1"/>
        </w:rPr>
        <w:t>p</w:t>
      </w:r>
      <w:r w:rsidRPr="003C1EA9">
        <w:rPr>
          <w:rFonts w:ascii="Georgia" w:hAnsi="Georgia"/>
        </w:rPr>
        <w:t>e</w:t>
      </w:r>
      <w:r w:rsidRPr="003C1EA9">
        <w:rPr>
          <w:rFonts w:ascii="Georgia" w:hAnsi="Georgia"/>
          <w:spacing w:val="-3"/>
        </w:rPr>
        <w:t>c</w:t>
      </w:r>
      <w:r w:rsidRPr="003C1EA9">
        <w:rPr>
          <w:rFonts w:ascii="Georgia" w:hAnsi="Georgia"/>
          <w:spacing w:val="1"/>
        </w:rPr>
        <w:t>t</w:t>
      </w:r>
      <w:r w:rsidRPr="003C1EA9">
        <w:rPr>
          <w:rFonts w:ascii="Georgia" w:hAnsi="Georgia"/>
        </w:rPr>
        <w:t>f</w:t>
      </w:r>
      <w:r w:rsidRPr="003C1EA9">
        <w:rPr>
          <w:rFonts w:ascii="Georgia" w:hAnsi="Georgia"/>
          <w:spacing w:val="-2"/>
        </w:rPr>
        <w:t>ul</w:t>
      </w:r>
      <w:r w:rsidRPr="003C1EA9">
        <w:rPr>
          <w:rFonts w:ascii="Georgia" w:hAnsi="Georgia"/>
          <w:spacing w:val="1"/>
        </w:rPr>
        <w:t>l</w:t>
      </w:r>
      <w:r w:rsidRPr="003C1EA9">
        <w:rPr>
          <w:rFonts w:ascii="Georgia" w:hAnsi="Georgia"/>
        </w:rPr>
        <w:t>y</w:t>
      </w:r>
      <w:r w:rsidRPr="003C1EA9">
        <w:rPr>
          <w:rFonts w:ascii="Georgia" w:hAnsi="Georgia"/>
          <w:spacing w:val="-4"/>
        </w:rPr>
        <w:t xml:space="preserve"> </w:t>
      </w:r>
      <w:r w:rsidRPr="003C1EA9">
        <w:rPr>
          <w:rFonts w:ascii="Georgia" w:hAnsi="Georgia"/>
          <w:spacing w:val="1"/>
        </w:rPr>
        <w:t>sub</w:t>
      </w:r>
      <w:r w:rsidRPr="003C1EA9">
        <w:rPr>
          <w:rFonts w:ascii="Georgia" w:hAnsi="Georgia"/>
          <w:spacing w:val="-5"/>
        </w:rPr>
        <w:t>m</w:t>
      </w:r>
      <w:r w:rsidRPr="003C1EA9">
        <w:rPr>
          <w:rFonts w:ascii="Georgia" w:hAnsi="Georgia"/>
          <w:spacing w:val="1"/>
        </w:rPr>
        <w:t>itt</w:t>
      </w:r>
      <w:r w:rsidRPr="003C1EA9">
        <w:rPr>
          <w:rFonts w:ascii="Georgia" w:hAnsi="Georgia"/>
          <w:spacing w:val="-3"/>
        </w:rPr>
        <w:t>e</w:t>
      </w:r>
      <w:r w:rsidRPr="003C1EA9">
        <w:rPr>
          <w:rFonts w:ascii="Georgia" w:hAnsi="Georgia"/>
          <w:spacing w:val="1"/>
        </w:rPr>
        <w:t xml:space="preserve">d, </w:t>
      </w:r>
    </w:p>
    <w:p w:rsidR="006A0724" w:rsidRPr="003C1EA9" w:rsidRDefault="006A0724" w:rsidP="003C1EA9">
      <w:pPr>
        <w:ind w:left="3701" w:right="2549"/>
        <w:jc w:val="both"/>
        <w:rPr>
          <w:rFonts w:ascii="Georgia" w:hAnsi="Georgia"/>
          <w:i/>
          <w:iCs/>
        </w:rPr>
      </w:pPr>
      <w:r w:rsidRPr="003C1EA9">
        <w:rPr>
          <w:rFonts w:ascii="Georgia" w:hAnsi="Georgia"/>
          <w:spacing w:val="-1"/>
        </w:rPr>
        <w:tab/>
      </w:r>
      <w:r w:rsidRPr="003C1EA9">
        <w:rPr>
          <w:rFonts w:ascii="Georgia" w:hAnsi="Georgia"/>
        </w:rPr>
        <w:t xml:space="preserve">ERIC RASMUSEN, </w:t>
      </w:r>
      <w:r w:rsidRPr="003C1EA9">
        <w:rPr>
          <w:rFonts w:ascii="Georgia" w:hAnsi="Georgia"/>
        </w:rPr>
        <w:tab/>
      </w:r>
      <w:r w:rsidRPr="003C1EA9">
        <w:rPr>
          <w:rFonts w:ascii="Georgia" w:hAnsi="Georgia"/>
          <w:i/>
          <w:iCs/>
        </w:rPr>
        <w:t>pro se</w:t>
      </w:r>
    </w:p>
    <w:p w:rsidR="006A0724" w:rsidRPr="003C1EA9" w:rsidRDefault="006A0724" w:rsidP="003C1EA9">
      <w:pPr>
        <w:ind w:left="3701" w:right="2549"/>
        <w:jc w:val="both"/>
        <w:rPr>
          <w:rFonts w:ascii="Georgia" w:hAnsi="Georgia"/>
        </w:rPr>
      </w:pPr>
    </w:p>
    <w:p w:rsidR="006A0724" w:rsidRPr="003C1EA9" w:rsidRDefault="006A0724" w:rsidP="003C1EA9">
      <w:pPr>
        <w:ind w:left="317" w:right="4464"/>
        <w:jc w:val="both"/>
        <w:rPr>
          <w:rFonts w:ascii="Georgia" w:hAnsi="Georgia"/>
          <w:spacing w:val="-2"/>
        </w:rPr>
      </w:pPr>
      <w:r w:rsidRPr="003C1EA9">
        <w:rPr>
          <w:rFonts w:ascii="Georgia" w:hAnsi="Georgia"/>
          <w:spacing w:val="-2"/>
        </w:rPr>
        <w:t xml:space="preserve">Kelley School of Business, </w:t>
      </w:r>
    </w:p>
    <w:p w:rsidR="006A0724" w:rsidRPr="003C1EA9" w:rsidRDefault="006A0724" w:rsidP="003C1EA9">
      <w:pPr>
        <w:ind w:left="317" w:right="4464"/>
        <w:jc w:val="both"/>
        <w:rPr>
          <w:rFonts w:ascii="Georgia" w:hAnsi="Georgia"/>
          <w:spacing w:val="-2"/>
        </w:rPr>
      </w:pPr>
      <w:r w:rsidRPr="003C1EA9">
        <w:rPr>
          <w:rFonts w:ascii="Georgia" w:hAnsi="Georgia"/>
          <w:spacing w:val="-2"/>
        </w:rPr>
        <w:t>Indiana University</w:t>
      </w:r>
    </w:p>
    <w:p w:rsidR="006A0724" w:rsidRPr="003C1EA9" w:rsidRDefault="006A0724" w:rsidP="003C1EA9">
      <w:pPr>
        <w:ind w:left="317" w:right="4464"/>
        <w:jc w:val="both"/>
        <w:rPr>
          <w:rFonts w:ascii="Georgia" w:hAnsi="Georgia"/>
          <w:spacing w:val="-2"/>
        </w:rPr>
      </w:pPr>
      <w:r w:rsidRPr="003C1EA9">
        <w:rPr>
          <w:rFonts w:ascii="Georgia" w:hAnsi="Georgia"/>
          <w:spacing w:val="-2"/>
        </w:rPr>
        <w:t>1309 East 10 Street</w:t>
      </w:r>
    </w:p>
    <w:p w:rsidR="006A0724" w:rsidRPr="003C1EA9" w:rsidRDefault="006A0724" w:rsidP="003C1EA9">
      <w:pPr>
        <w:ind w:left="317" w:right="4464"/>
        <w:jc w:val="both"/>
        <w:rPr>
          <w:rFonts w:ascii="Georgia" w:hAnsi="Georgia"/>
        </w:rPr>
      </w:pPr>
      <w:r w:rsidRPr="003C1EA9">
        <w:rPr>
          <w:rFonts w:ascii="Georgia" w:hAnsi="Georgia"/>
          <w:spacing w:val="-2"/>
        </w:rPr>
        <w:t>Bloomington, Indiana 47405</w:t>
      </w:r>
      <w:r w:rsidRPr="003C1EA9">
        <w:rPr>
          <w:rFonts w:ascii="Georgia" w:hAnsi="Georgia"/>
        </w:rPr>
        <w:t xml:space="preserve">  </w:t>
      </w:r>
    </w:p>
    <w:p w:rsidR="006A0724" w:rsidRPr="003C1EA9" w:rsidRDefault="006A0724" w:rsidP="003C1EA9">
      <w:pPr>
        <w:ind w:left="317" w:right="4464"/>
        <w:jc w:val="both"/>
        <w:rPr>
          <w:rFonts w:ascii="Georgia" w:hAnsi="Georgia"/>
        </w:rPr>
      </w:pPr>
      <w:r w:rsidRPr="003C1EA9">
        <w:rPr>
          <w:rFonts w:ascii="Georgia" w:hAnsi="Georgia"/>
        </w:rPr>
        <w:t xml:space="preserve">Email: </w:t>
      </w:r>
      <w:hyperlink r:id="rId17" w:history="1">
        <w:r w:rsidRPr="003C1EA9">
          <w:rPr>
            <w:rFonts w:ascii="Georgia" w:hAnsi="Georgia"/>
            <w:color w:val="0000FF"/>
            <w:u w:val="single"/>
          </w:rPr>
          <w:t>erasmuse@indiana.edu</w:t>
        </w:r>
      </w:hyperlink>
    </w:p>
    <w:p w:rsidR="006A0724" w:rsidRPr="003C1EA9" w:rsidRDefault="006A0724" w:rsidP="003C1EA9">
      <w:pPr>
        <w:ind w:left="317" w:right="4464"/>
        <w:jc w:val="both"/>
        <w:rPr>
          <w:rFonts w:ascii="Georgia" w:hAnsi="Georgia"/>
        </w:rPr>
      </w:pPr>
      <w:r w:rsidRPr="003C1EA9">
        <w:rPr>
          <w:rFonts w:ascii="Georgia" w:hAnsi="Georgia"/>
        </w:rPr>
        <w:t>Phone: (</w:t>
      </w:r>
      <w:r w:rsidRPr="003C1EA9">
        <w:rPr>
          <w:rFonts w:ascii="Georgia" w:hAnsi="Georgia"/>
          <w:spacing w:val="1"/>
        </w:rPr>
        <w:t>812</w:t>
      </w:r>
      <w:r w:rsidRPr="003C1EA9">
        <w:rPr>
          <w:rFonts w:ascii="Georgia" w:hAnsi="Georgia"/>
        </w:rPr>
        <w:t>)</w:t>
      </w:r>
      <w:r w:rsidRPr="003C1EA9">
        <w:rPr>
          <w:rFonts w:ascii="Georgia" w:hAnsi="Georgia"/>
          <w:spacing w:val="-3"/>
        </w:rPr>
        <w:t xml:space="preserve"> </w:t>
      </w:r>
      <w:r w:rsidRPr="003C1EA9">
        <w:rPr>
          <w:rFonts w:ascii="Georgia" w:hAnsi="Georgia"/>
        </w:rPr>
        <w:t>855-9219</w:t>
      </w:r>
    </w:p>
    <w:p w:rsidR="006A0724" w:rsidRPr="003C1EA9" w:rsidRDefault="0094615E" w:rsidP="003C1EA9">
      <w:pPr>
        <w:ind w:left="317"/>
        <w:jc w:val="both"/>
        <w:rPr>
          <w:rFonts w:ascii="Georgia" w:hAnsi="Georgia"/>
        </w:rPr>
      </w:pPr>
      <w:r w:rsidRPr="003C1EA9">
        <w:rPr>
          <w:rFonts w:ascii="Georgia" w:hAnsi="Georgia"/>
        </w:rPr>
        <w:t xml:space="preserve"> </w:t>
      </w:r>
    </w:p>
    <w:p w:rsidR="000D1A31" w:rsidRPr="003C1EA9" w:rsidRDefault="000D1A31" w:rsidP="003C1EA9">
      <w:pPr>
        <w:ind w:left="1440" w:right="1440"/>
        <w:jc w:val="both"/>
        <w:rPr>
          <w:rFonts w:ascii="Georgia" w:hAnsi="Georgia"/>
        </w:rPr>
      </w:pPr>
      <w:r w:rsidRPr="003C1EA9">
        <w:rPr>
          <w:rFonts w:ascii="Georgia" w:hAnsi="Georgia"/>
          <w:b/>
          <w:bCs/>
          <w:spacing w:val="1"/>
        </w:rPr>
        <w:t>C</w:t>
      </w:r>
      <w:r w:rsidRPr="003C1EA9">
        <w:rPr>
          <w:rFonts w:ascii="Georgia" w:hAnsi="Georgia"/>
          <w:b/>
          <w:bCs/>
          <w:spacing w:val="-1"/>
        </w:rPr>
        <w:t>E</w:t>
      </w:r>
      <w:r w:rsidRPr="003C1EA9">
        <w:rPr>
          <w:rFonts w:ascii="Georgia" w:hAnsi="Georgia"/>
          <w:b/>
          <w:bCs/>
          <w:spacing w:val="1"/>
        </w:rPr>
        <w:t>R</w:t>
      </w:r>
      <w:r w:rsidRPr="003C1EA9">
        <w:rPr>
          <w:rFonts w:ascii="Georgia" w:hAnsi="Georgia"/>
          <w:b/>
          <w:bCs/>
          <w:spacing w:val="-4"/>
        </w:rPr>
        <w:t>T</w:t>
      </w:r>
      <w:r w:rsidRPr="003C1EA9">
        <w:rPr>
          <w:rFonts w:ascii="Georgia" w:hAnsi="Georgia"/>
          <w:b/>
          <w:bCs/>
          <w:spacing w:val="-1"/>
        </w:rPr>
        <w:t>I</w:t>
      </w:r>
      <w:r w:rsidRPr="003C1EA9">
        <w:rPr>
          <w:rFonts w:ascii="Georgia" w:hAnsi="Georgia"/>
          <w:b/>
          <w:bCs/>
        </w:rPr>
        <w:t>F</w:t>
      </w:r>
      <w:r w:rsidRPr="003C1EA9">
        <w:rPr>
          <w:rFonts w:ascii="Georgia" w:hAnsi="Georgia"/>
          <w:b/>
          <w:bCs/>
          <w:spacing w:val="-3"/>
        </w:rPr>
        <w:t>I</w:t>
      </w:r>
      <w:r w:rsidRPr="003C1EA9">
        <w:rPr>
          <w:rFonts w:ascii="Georgia" w:hAnsi="Georgia"/>
          <w:b/>
          <w:bCs/>
          <w:spacing w:val="-2"/>
        </w:rPr>
        <w:t>C</w:t>
      </w:r>
      <w:r w:rsidRPr="003C1EA9">
        <w:rPr>
          <w:rFonts w:ascii="Georgia" w:hAnsi="Georgia"/>
          <w:b/>
          <w:bCs/>
          <w:spacing w:val="1"/>
        </w:rPr>
        <w:t>A</w:t>
      </w:r>
      <w:r w:rsidRPr="003C1EA9">
        <w:rPr>
          <w:rFonts w:ascii="Georgia" w:hAnsi="Georgia"/>
          <w:b/>
          <w:bCs/>
          <w:spacing w:val="-1"/>
        </w:rPr>
        <w:t>T</w:t>
      </w:r>
      <w:r w:rsidRPr="003C1EA9">
        <w:rPr>
          <w:rFonts w:ascii="Georgia" w:hAnsi="Georgia"/>
          <w:b/>
          <w:bCs/>
        </w:rPr>
        <w:t>E</w:t>
      </w:r>
      <w:r w:rsidRPr="003C1EA9">
        <w:rPr>
          <w:rFonts w:ascii="Georgia" w:hAnsi="Georgia"/>
          <w:b/>
          <w:bCs/>
          <w:spacing w:val="-2"/>
        </w:rPr>
        <w:t xml:space="preserve"> </w:t>
      </w:r>
      <w:r w:rsidRPr="003C1EA9">
        <w:rPr>
          <w:rFonts w:ascii="Georgia" w:hAnsi="Georgia"/>
          <w:b/>
          <w:bCs/>
        </w:rPr>
        <w:t>OF</w:t>
      </w:r>
      <w:r w:rsidRPr="003C1EA9">
        <w:rPr>
          <w:rFonts w:ascii="Georgia" w:hAnsi="Georgia"/>
          <w:b/>
          <w:bCs/>
          <w:spacing w:val="-4"/>
        </w:rPr>
        <w:t xml:space="preserve"> STYLISTIC </w:t>
      </w:r>
      <w:r w:rsidRPr="003C1EA9">
        <w:rPr>
          <w:rFonts w:ascii="Georgia" w:hAnsi="Georgia"/>
          <w:b/>
          <w:bCs/>
          <w:spacing w:val="1"/>
        </w:rPr>
        <w:t>C</w:t>
      </w:r>
      <w:r w:rsidRPr="003C1EA9">
        <w:rPr>
          <w:rFonts w:ascii="Georgia" w:hAnsi="Georgia"/>
          <w:b/>
          <w:bCs/>
          <w:spacing w:val="-3"/>
        </w:rPr>
        <w:t>O</w:t>
      </w:r>
      <w:r w:rsidRPr="003C1EA9">
        <w:rPr>
          <w:rFonts w:ascii="Georgia" w:hAnsi="Georgia"/>
          <w:b/>
          <w:bCs/>
        </w:rPr>
        <w:t>MP</w:t>
      </w:r>
      <w:r w:rsidRPr="003C1EA9">
        <w:rPr>
          <w:rFonts w:ascii="Georgia" w:hAnsi="Georgia"/>
          <w:b/>
          <w:bCs/>
          <w:spacing w:val="-1"/>
        </w:rPr>
        <w:t>L</w:t>
      </w:r>
      <w:r w:rsidRPr="003C1EA9">
        <w:rPr>
          <w:rFonts w:ascii="Georgia" w:hAnsi="Georgia"/>
          <w:b/>
          <w:bCs/>
          <w:spacing w:val="-3"/>
        </w:rPr>
        <w:t>I</w:t>
      </w:r>
      <w:r w:rsidRPr="003C1EA9">
        <w:rPr>
          <w:rFonts w:ascii="Georgia" w:hAnsi="Georgia"/>
          <w:b/>
          <w:bCs/>
          <w:spacing w:val="-2"/>
        </w:rPr>
        <w:t>AN</w:t>
      </w:r>
      <w:r w:rsidRPr="003C1EA9">
        <w:rPr>
          <w:rFonts w:ascii="Georgia" w:hAnsi="Georgia"/>
          <w:b/>
          <w:bCs/>
        </w:rPr>
        <w:t>CE</w:t>
      </w:r>
      <w:r w:rsidRPr="003C1EA9">
        <w:rPr>
          <w:rFonts w:ascii="Georgia" w:hAnsi="Georgia"/>
        </w:rPr>
        <w:t xml:space="preserve">, </w:t>
      </w:r>
      <w:r w:rsidRPr="003C1EA9">
        <w:rPr>
          <w:rFonts w:ascii="Georgia" w:hAnsi="Georgia"/>
          <w:b/>
          <w:bCs/>
        </w:rPr>
        <w:t>AUTHORSHIP AND FUNDING</w:t>
      </w:r>
      <w:r w:rsidRPr="003C1EA9">
        <w:rPr>
          <w:rFonts w:ascii="Georgia" w:hAnsi="Georgia"/>
        </w:rPr>
        <w:t xml:space="preserve"> </w:t>
      </w:r>
    </w:p>
    <w:p w:rsidR="00C435C7" w:rsidRPr="003C1EA9" w:rsidRDefault="00C435C7" w:rsidP="003C1EA9">
      <w:pPr>
        <w:ind w:left="1440" w:right="1571"/>
        <w:jc w:val="both"/>
        <w:rPr>
          <w:rFonts w:ascii="Georgia" w:hAnsi="Georgia"/>
        </w:rPr>
      </w:pPr>
    </w:p>
    <w:p w:rsidR="000D1A31" w:rsidRPr="003C1EA9" w:rsidRDefault="000D1A31" w:rsidP="003C1EA9">
      <w:pPr>
        <w:jc w:val="both"/>
        <w:rPr>
          <w:rFonts w:ascii="Georgia" w:hAnsi="Georgia"/>
        </w:rPr>
      </w:pPr>
      <w:r w:rsidRPr="003C1EA9">
        <w:rPr>
          <w:rFonts w:ascii="Georgia" w:hAnsi="Georgia"/>
          <w:spacing w:val="1"/>
        </w:rPr>
        <w:t xml:space="preserve">1. </w:t>
      </w:r>
      <w:r w:rsidRPr="003C1EA9">
        <w:rPr>
          <w:rFonts w:ascii="Georgia" w:hAnsi="Georgia"/>
          <w:spacing w:val="-2"/>
        </w:rPr>
        <w:t>T</w:t>
      </w:r>
      <w:r w:rsidRPr="003C1EA9">
        <w:rPr>
          <w:rFonts w:ascii="Georgia" w:hAnsi="Georgia"/>
          <w:spacing w:val="1"/>
        </w:rPr>
        <w:t>h</w:t>
      </w:r>
      <w:r w:rsidRPr="003C1EA9">
        <w:rPr>
          <w:rFonts w:ascii="Georgia" w:hAnsi="Georgia"/>
          <w:spacing w:val="-2"/>
        </w:rPr>
        <w:t>i</w:t>
      </w:r>
      <w:r w:rsidRPr="003C1EA9">
        <w:rPr>
          <w:rFonts w:ascii="Georgia" w:hAnsi="Georgia"/>
        </w:rPr>
        <w:t>s</w:t>
      </w:r>
      <w:r w:rsidRPr="003C1EA9">
        <w:rPr>
          <w:rFonts w:ascii="Georgia" w:hAnsi="Georgia"/>
          <w:spacing w:val="24"/>
        </w:rPr>
        <w:t xml:space="preserve"> </w:t>
      </w:r>
      <w:r w:rsidRPr="003C1EA9">
        <w:rPr>
          <w:rFonts w:ascii="Georgia" w:hAnsi="Georgia"/>
          <w:spacing w:val="-2"/>
        </w:rPr>
        <w:t>b</w:t>
      </w:r>
      <w:r w:rsidRPr="003C1EA9">
        <w:rPr>
          <w:rFonts w:ascii="Georgia" w:hAnsi="Georgia"/>
        </w:rPr>
        <w:t>r</w:t>
      </w:r>
      <w:r w:rsidRPr="003C1EA9">
        <w:rPr>
          <w:rFonts w:ascii="Georgia" w:hAnsi="Georgia"/>
          <w:spacing w:val="1"/>
        </w:rPr>
        <w:t>i</w:t>
      </w:r>
      <w:r w:rsidRPr="003C1EA9">
        <w:rPr>
          <w:rFonts w:ascii="Georgia" w:hAnsi="Georgia"/>
        </w:rPr>
        <w:t>ef</w:t>
      </w:r>
      <w:r w:rsidRPr="003C1EA9">
        <w:rPr>
          <w:rFonts w:ascii="Georgia" w:hAnsi="Georgia"/>
          <w:spacing w:val="21"/>
        </w:rPr>
        <w:t xml:space="preserve"> </w:t>
      </w:r>
      <w:r w:rsidRPr="003C1EA9">
        <w:rPr>
          <w:rFonts w:ascii="Georgia" w:hAnsi="Georgia"/>
          <w:spacing w:val="-3"/>
        </w:rPr>
        <w:t>c</w:t>
      </w:r>
      <w:r w:rsidRPr="003C1EA9">
        <w:rPr>
          <w:rFonts w:ascii="Georgia" w:hAnsi="Georgia"/>
          <w:spacing w:val="1"/>
        </w:rPr>
        <w:t>o</w:t>
      </w:r>
      <w:r w:rsidRPr="003C1EA9">
        <w:rPr>
          <w:rFonts w:ascii="Georgia" w:hAnsi="Georgia"/>
          <w:spacing w:val="-5"/>
        </w:rPr>
        <w:t>m</w:t>
      </w:r>
      <w:r w:rsidRPr="003C1EA9">
        <w:rPr>
          <w:rFonts w:ascii="Georgia" w:hAnsi="Georgia"/>
          <w:spacing w:val="1"/>
        </w:rPr>
        <w:t>pli</w:t>
      </w:r>
      <w:r w:rsidRPr="003C1EA9">
        <w:rPr>
          <w:rFonts w:ascii="Georgia" w:hAnsi="Georgia"/>
        </w:rPr>
        <w:t>es</w:t>
      </w:r>
      <w:r w:rsidRPr="003C1EA9">
        <w:rPr>
          <w:rFonts w:ascii="Georgia" w:hAnsi="Georgia"/>
          <w:spacing w:val="20"/>
        </w:rPr>
        <w:t xml:space="preserve"> </w:t>
      </w:r>
      <w:r w:rsidRPr="003C1EA9">
        <w:rPr>
          <w:rFonts w:ascii="Georgia" w:hAnsi="Georgia"/>
          <w:spacing w:val="-2"/>
        </w:rPr>
        <w:t>w</w:t>
      </w:r>
      <w:r w:rsidRPr="003C1EA9">
        <w:rPr>
          <w:rFonts w:ascii="Georgia" w:hAnsi="Georgia"/>
          <w:spacing w:val="1"/>
        </w:rPr>
        <w:t>i</w:t>
      </w:r>
      <w:r w:rsidRPr="003C1EA9">
        <w:rPr>
          <w:rFonts w:ascii="Georgia" w:hAnsi="Georgia"/>
          <w:spacing w:val="-2"/>
        </w:rPr>
        <w:t>t</w:t>
      </w:r>
      <w:r w:rsidRPr="003C1EA9">
        <w:rPr>
          <w:rFonts w:ascii="Georgia" w:hAnsi="Georgia"/>
        </w:rPr>
        <w:t>h</w:t>
      </w:r>
      <w:r w:rsidRPr="003C1EA9">
        <w:rPr>
          <w:rFonts w:ascii="Georgia" w:hAnsi="Georgia"/>
          <w:spacing w:val="24"/>
        </w:rPr>
        <w:t xml:space="preserve"> </w:t>
      </w:r>
      <w:r w:rsidRPr="003C1EA9">
        <w:rPr>
          <w:rFonts w:ascii="Georgia" w:hAnsi="Georgia"/>
          <w:spacing w:val="-2"/>
        </w:rPr>
        <w:t>t</w:t>
      </w:r>
      <w:r w:rsidRPr="003C1EA9">
        <w:rPr>
          <w:rFonts w:ascii="Georgia" w:hAnsi="Georgia"/>
          <w:spacing w:val="1"/>
        </w:rPr>
        <w:t>h</w:t>
      </w:r>
      <w:r w:rsidRPr="003C1EA9">
        <w:rPr>
          <w:rFonts w:ascii="Georgia" w:hAnsi="Georgia"/>
        </w:rPr>
        <w:t>e</w:t>
      </w:r>
      <w:r w:rsidRPr="003C1EA9">
        <w:rPr>
          <w:rFonts w:ascii="Georgia" w:hAnsi="Georgia"/>
          <w:spacing w:val="21"/>
        </w:rPr>
        <w:t xml:space="preserve"> </w:t>
      </w:r>
      <w:r w:rsidRPr="003C1EA9">
        <w:rPr>
          <w:rFonts w:ascii="Georgia" w:hAnsi="Georgia"/>
          <w:spacing w:val="1"/>
        </w:rPr>
        <w:t>t</w:t>
      </w:r>
      <w:r w:rsidRPr="003C1EA9">
        <w:rPr>
          <w:rFonts w:ascii="Georgia" w:hAnsi="Georgia"/>
          <w:spacing w:val="-4"/>
        </w:rPr>
        <w:t>y</w:t>
      </w:r>
      <w:r w:rsidRPr="003C1EA9">
        <w:rPr>
          <w:rFonts w:ascii="Georgia" w:hAnsi="Georgia"/>
          <w:spacing w:val="1"/>
        </w:rPr>
        <w:t>pe</w:t>
      </w:r>
      <w:r w:rsidRPr="003C1EA9">
        <w:rPr>
          <w:rFonts w:ascii="Georgia" w:hAnsi="Georgia"/>
        </w:rPr>
        <w:t>-</w:t>
      </w:r>
      <w:r w:rsidRPr="003C1EA9">
        <w:rPr>
          <w:rFonts w:ascii="Georgia" w:hAnsi="Georgia"/>
          <w:spacing w:val="-2"/>
        </w:rPr>
        <w:t>vo</w:t>
      </w:r>
      <w:r w:rsidRPr="003C1EA9">
        <w:rPr>
          <w:rFonts w:ascii="Georgia" w:hAnsi="Georgia"/>
          <w:spacing w:val="1"/>
        </w:rPr>
        <w:t>lu</w:t>
      </w:r>
      <w:r w:rsidRPr="003C1EA9">
        <w:rPr>
          <w:rFonts w:ascii="Georgia" w:hAnsi="Georgia"/>
          <w:spacing w:val="-5"/>
        </w:rPr>
        <w:t>m</w:t>
      </w:r>
      <w:r w:rsidRPr="003C1EA9">
        <w:rPr>
          <w:rFonts w:ascii="Georgia" w:hAnsi="Georgia"/>
        </w:rPr>
        <w:t>e</w:t>
      </w:r>
      <w:r w:rsidRPr="003C1EA9">
        <w:rPr>
          <w:rFonts w:ascii="Georgia" w:hAnsi="Georgia"/>
          <w:spacing w:val="23"/>
        </w:rPr>
        <w:t xml:space="preserve"> </w:t>
      </w:r>
      <w:r w:rsidRPr="003C1EA9">
        <w:rPr>
          <w:rFonts w:ascii="Georgia" w:hAnsi="Georgia"/>
          <w:spacing w:val="1"/>
        </w:rPr>
        <w:t>li</w:t>
      </w:r>
      <w:r w:rsidRPr="003C1EA9">
        <w:rPr>
          <w:rFonts w:ascii="Georgia" w:hAnsi="Georgia"/>
          <w:spacing w:val="-5"/>
        </w:rPr>
        <w:t>m</w:t>
      </w:r>
      <w:r w:rsidRPr="003C1EA9">
        <w:rPr>
          <w:rFonts w:ascii="Georgia" w:hAnsi="Georgia"/>
          <w:spacing w:val="1"/>
        </w:rPr>
        <w:t>it</w:t>
      </w:r>
      <w:r w:rsidRPr="003C1EA9">
        <w:rPr>
          <w:rFonts w:ascii="Georgia" w:hAnsi="Georgia"/>
          <w:spacing w:val="-3"/>
        </w:rPr>
        <w:t>a</w:t>
      </w:r>
      <w:r w:rsidRPr="003C1EA9">
        <w:rPr>
          <w:rFonts w:ascii="Georgia" w:hAnsi="Georgia"/>
          <w:spacing w:val="1"/>
        </w:rPr>
        <w:t>t</w:t>
      </w:r>
      <w:r w:rsidRPr="003C1EA9">
        <w:rPr>
          <w:rFonts w:ascii="Georgia" w:hAnsi="Georgia"/>
          <w:spacing w:val="-2"/>
        </w:rPr>
        <w:t>i</w:t>
      </w:r>
      <w:r w:rsidRPr="003C1EA9">
        <w:rPr>
          <w:rFonts w:ascii="Georgia" w:hAnsi="Georgia"/>
          <w:spacing w:val="1"/>
        </w:rPr>
        <w:t>o</w:t>
      </w:r>
      <w:r w:rsidRPr="003C1EA9">
        <w:rPr>
          <w:rFonts w:ascii="Georgia" w:hAnsi="Georgia"/>
        </w:rPr>
        <w:t>n</w:t>
      </w:r>
      <w:r w:rsidRPr="003C1EA9">
        <w:rPr>
          <w:rFonts w:ascii="Georgia" w:hAnsi="Georgia"/>
          <w:spacing w:val="22"/>
        </w:rPr>
        <w:t xml:space="preserve"> </w:t>
      </w:r>
      <w:r w:rsidRPr="003C1EA9">
        <w:rPr>
          <w:rFonts w:ascii="Georgia" w:hAnsi="Georgia"/>
          <w:spacing w:val="1"/>
        </w:rPr>
        <w:t>o</w:t>
      </w:r>
      <w:r w:rsidRPr="003C1EA9">
        <w:rPr>
          <w:rFonts w:ascii="Georgia" w:hAnsi="Georgia"/>
        </w:rPr>
        <w:t>f</w:t>
      </w:r>
      <w:r w:rsidRPr="003C1EA9">
        <w:rPr>
          <w:rFonts w:ascii="Georgia" w:hAnsi="Georgia"/>
          <w:spacing w:val="21"/>
        </w:rPr>
        <w:t xml:space="preserve"> </w:t>
      </w:r>
      <w:r w:rsidRPr="003C1EA9">
        <w:rPr>
          <w:rFonts w:ascii="Georgia" w:hAnsi="Georgia"/>
          <w:spacing w:val="-1"/>
        </w:rPr>
        <w:t>F</w:t>
      </w:r>
      <w:r w:rsidRPr="003C1EA9">
        <w:rPr>
          <w:rFonts w:ascii="Georgia" w:hAnsi="Georgia"/>
          <w:spacing w:val="-3"/>
        </w:rPr>
        <w:t>e</w:t>
      </w:r>
      <w:r w:rsidRPr="003C1EA9">
        <w:rPr>
          <w:rFonts w:ascii="Georgia" w:hAnsi="Georgia"/>
          <w:spacing w:val="1"/>
        </w:rPr>
        <w:t>d</w:t>
      </w:r>
      <w:r w:rsidRPr="003C1EA9">
        <w:rPr>
          <w:rFonts w:ascii="Georgia" w:hAnsi="Georgia"/>
        </w:rPr>
        <w:t>.</w:t>
      </w:r>
      <w:r w:rsidRPr="003C1EA9">
        <w:rPr>
          <w:rFonts w:ascii="Georgia" w:hAnsi="Georgia"/>
          <w:spacing w:val="22"/>
        </w:rPr>
        <w:t xml:space="preserve"> </w:t>
      </w:r>
      <w:r w:rsidRPr="003C1EA9">
        <w:rPr>
          <w:rFonts w:ascii="Georgia" w:hAnsi="Georgia"/>
        </w:rPr>
        <w:t xml:space="preserve">R. </w:t>
      </w:r>
      <w:r w:rsidRPr="003C1EA9">
        <w:rPr>
          <w:rFonts w:ascii="Georgia" w:hAnsi="Georgia"/>
          <w:spacing w:val="-2"/>
        </w:rPr>
        <w:t>A</w:t>
      </w:r>
      <w:r w:rsidRPr="003C1EA9">
        <w:rPr>
          <w:rFonts w:ascii="Georgia" w:hAnsi="Georgia"/>
          <w:spacing w:val="1"/>
        </w:rPr>
        <w:t>pp</w:t>
      </w:r>
      <w:r w:rsidRPr="003C1EA9">
        <w:rPr>
          <w:rFonts w:ascii="Georgia" w:hAnsi="Georgia"/>
        </w:rPr>
        <w:t>.</w:t>
      </w:r>
      <w:r w:rsidRPr="003C1EA9">
        <w:rPr>
          <w:rFonts w:ascii="Georgia" w:hAnsi="Georgia"/>
          <w:spacing w:val="13"/>
        </w:rPr>
        <w:t xml:space="preserve"> </w:t>
      </w:r>
      <w:r w:rsidRPr="003C1EA9">
        <w:rPr>
          <w:rFonts w:ascii="Georgia" w:hAnsi="Georgia"/>
        </w:rPr>
        <w:t>P.</w:t>
      </w:r>
      <w:r w:rsidRPr="003C1EA9">
        <w:rPr>
          <w:rFonts w:ascii="Georgia" w:hAnsi="Georgia"/>
          <w:spacing w:val="13"/>
        </w:rPr>
        <w:t xml:space="preserve"> </w:t>
      </w:r>
      <w:r w:rsidRPr="003C1EA9">
        <w:rPr>
          <w:rFonts w:ascii="Georgia" w:hAnsi="Georgia"/>
          <w:spacing w:val="1"/>
        </w:rPr>
        <w:t>3</w:t>
      </w:r>
      <w:r w:rsidRPr="003C1EA9">
        <w:rPr>
          <w:rFonts w:ascii="Georgia" w:hAnsi="Georgia"/>
          <w:spacing w:val="-2"/>
        </w:rPr>
        <w:t>2</w:t>
      </w:r>
      <w:r w:rsidRPr="003C1EA9">
        <w:rPr>
          <w:rFonts w:ascii="Georgia" w:hAnsi="Georgia"/>
          <w:spacing w:val="1"/>
        </w:rPr>
        <w:t xml:space="preserve">. </w:t>
      </w:r>
      <w:r w:rsidRPr="003C1EA9">
        <w:rPr>
          <w:rFonts w:ascii="Georgia" w:hAnsi="Georgia"/>
          <w:spacing w:val="-2"/>
        </w:rPr>
        <w:t>It</w:t>
      </w:r>
      <w:r w:rsidRPr="003C1EA9">
        <w:rPr>
          <w:rFonts w:ascii="Georgia" w:hAnsi="Georgia"/>
          <w:spacing w:val="13"/>
        </w:rPr>
        <w:t xml:space="preserve"> </w:t>
      </w:r>
      <w:r w:rsidRPr="003C1EA9">
        <w:rPr>
          <w:rFonts w:ascii="Georgia" w:hAnsi="Georgia"/>
          <w:spacing w:val="-3"/>
        </w:rPr>
        <w:t>c</w:t>
      </w:r>
      <w:r w:rsidRPr="003C1EA9">
        <w:rPr>
          <w:rFonts w:ascii="Georgia" w:hAnsi="Georgia"/>
          <w:spacing w:val="-2"/>
        </w:rPr>
        <w:t>o</w:t>
      </w:r>
      <w:r w:rsidRPr="003C1EA9">
        <w:rPr>
          <w:rFonts w:ascii="Georgia" w:hAnsi="Georgia"/>
          <w:spacing w:val="1"/>
        </w:rPr>
        <w:t>nt</w:t>
      </w:r>
      <w:r w:rsidRPr="003C1EA9">
        <w:rPr>
          <w:rFonts w:ascii="Georgia" w:hAnsi="Georgia"/>
          <w:spacing w:val="-3"/>
        </w:rPr>
        <w:t>a</w:t>
      </w:r>
      <w:r w:rsidRPr="003C1EA9">
        <w:rPr>
          <w:rFonts w:ascii="Georgia" w:hAnsi="Georgia"/>
          <w:spacing w:val="-2"/>
        </w:rPr>
        <w:t>i</w:t>
      </w:r>
      <w:r w:rsidRPr="003C1EA9">
        <w:rPr>
          <w:rFonts w:ascii="Georgia" w:hAnsi="Georgia"/>
          <w:spacing w:val="1"/>
        </w:rPr>
        <w:t>n</w:t>
      </w:r>
      <w:r w:rsidRPr="003C1EA9">
        <w:rPr>
          <w:rFonts w:ascii="Georgia" w:hAnsi="Georgia"/>
        </w:rPr>
        <w:t xml:space="preserve">s </w:t>
      </w:r>
      <w:r w:rsidR="008C6463" w:rsidRPr="003C1EA9">
        <w:rPr>
          <w:rFonts w:ascii="Georgia" w:hAnsi="Georgia"/>
          <w:bCs/>
          <w:spacing w:val="1"/>
        </w:rPr>
        <w:t>6,924</w:t>
      </w:r>
      <w:r w:rsidRPr="003C1EA9">
        <w:rPr>
          <w:rFonts w:ascii="Georgia" w:hAnsi="Georgia"/>
          <w:bCs/>
          <w:spacing w:val="1"/>
        </w:rPr>
        <w:t xml:space="preserve"> </w:t>
      </w:r>
      <w:r w:rsidRPr="003C1EA9">
        <w:rPr>
          <w:rFonts w:ascii="Georgia" w:hAnsi="Georgia"/>
          <w:bCs/>
          <w:spacing w:val="-2"/>
        </w:rPr>
        <w:t>w</w:t>
      </w:r>
      <w:r w:rsidRPr="003C1EA9">
        <w:rPr>
          <w:rFonts w:ascii="Georgia" w:hAnsi="Georgia"/>
          <w:bCs/>
          <w:spacing w:val="1"/>
        </w:rPr>
        <w:t>o</w:t>
      </w:r>
      <w:r w:rsidRPr="003C1EA9">
        <w:rPr>
          <w:rFonts w:ascii="Georgia" w:hAnsi="Georgia"/>
          <w:bCs/>
          <w:spacing w:val="-3"/>
        </w:rPr>
        <w:t>r</w:t>
      </w:r>
      <w:r w:rsidRPr="003C1EA9">
        <w:rPr>
          <w:rFonts w:ascii="Georgia" w:hAnsi="Georgia"/>
          <w:bCs/>
          <w:spacing w:val="-2"/>
        </w:rPr>
        <w:t>d</w:t>
      </w:r>
      <w:r w:rsidRPr="003C1EA9">
        <w:rPr>
          <w:rFonts w:ascii="Georgia" w:hAnsi="Georgia"/>
          <w:bCs/>
          <w:spacing w:val="1"/>
        </w:rPr>
        <w:t>s</w:t>
      </w:r>
      <w:r w:rsidRPr="003C1EA9">
        <w:rPr>
          <w:rFonts w:ascii="Georgia" w:hAnsi="Georgia"/>
          <w:bCs/>
        </w:rPr>
        <w:t xml:space="preserve"> and </w:t>
      </w:r>
      <w:r w:rsidR="00847768" w:rsidRPr="003C1EA9">
        <w:rPr>
          <w:rFonts w:ascii="Georgia" w:hAnsi="Georgia"/>
          <w:bCs/>
        </w:rPr>
        <w:t>30</w:t>
      </w:r>
      <w:r w:rsidRPr="003C1EA9">
        <w:rPr>
          <w:rFonts w:ascii="Georgia" w:hAnsi="Georgia"/>
          <w:bCs/>
        </w:rPr>
        <w:t xml:space="preserve"> pages</w:t>
      </w:r>
      <w:r w:rsidR="0072289C" w:rsidRPr="003C1EA9">
        <w:rPr>
          <w:rFonts w:ascii="Georgia" w:hAnsi="Georgia"/>
          <w:bCs/>
        </w:rPr>
        <w:t xml:space="preserve"> as measured in MS-Word</w:t>
      </w:r>
      <w:r w:rsidR="00CA7D6B" w:rsidRPr="003C1EA9">
        <w:rPr>
          <w:rFonts w:ascii="Georgia" w:hAnsi="Georgia"/>
          <w:bCs/>
        </w:rPr>
        <w:t>, even including pages</w:t>
      </w:r>
      <w:r w:rsidR="00F60533" w:rsidRPr="003C1EA9">
        <w:rPr>
          <w:rFonts w:ascii="Georgia" w:hAnsi="Georgia"/>
          <w:bCs/>
        </w:rPr>
        <w:t xml:space="preserve"> excluded from</w:t>
      </w:r>
      <w:r w:rsidR="00CA7D6B" w:rsidRPr="003C1EA9">
        <w:rPr>
          <w:rFonts w:ascii="Georgia" w:hAnsi="Georgia"/>
          <w:bCs/>
        </w:rPr>
        <w:t xml:space="preserve"> the limitation</w:t>
      </w:r>
      <w:r w:rsidRPr="003C1EA9">
        <w:rPr>
          <w:rFonts w:ascii="Georgia" w:hAnsi="Georgia"/>
        </w:rPr>
        <w:t>.</w:t>
      </w:r>
      <w:r w:rsidR="006B634A" w:rsidRPr="003C1EA9">
        <w:rPr>
          <w:rFonts w:ascii="Georgia" w:hAnsi="Georgia"/>
        </w:rPr>
        <w:t xml:space="preserve"> </w:t>
      </w:r>
    </w:p>
    <w:p w:rsidR="000D1A31" w:rsidRPr="003C1EA9" w:rsidRDefault="000D1A31" w:rsidP="003C1EA9">
      <w:pPr>
        <w:jc w:val="both"/>
        <w:rPr>
          <w:rFonts w:ascii="Georgia" w:hAnsi="Georgia"/>
        </w:rPr>
      </w:pPr>
    </w:p>
    <w:p w:rsidR="000D1A31" w:rsidRPr="003C1EA9" w:rsidRDefault="000D1A31" w:rsidP="003C1EA9">
      <w:pPr>
        <w:jc w:val="both"/>
        <w:rPr>
          <w:rFonts w:ascii="Georgia" w:hAnsi="Georgia"/>
          <w:spacing w:val="9"/>
        </w:rPr>
      </w:pPr>
      <w:r w:rsidRPr="003C1EA9">
        <w:rPr>
          <w:rFonts w:ascii="Georgia" w:hAnsi="Georgia"/>
          <w:spacing w:val="1"/>
        </w:rPr>
        <w:t xml:space="preserve">2. </w:t>
      </w:r>
      <w:r w:rsidRPr="003C1EA9">
        <w:rPr>
          <w:rFonts w:ascii="Georgia" w:hAnsi="Georgia"/>
          <w:spacing w:val="-4"/>
        </w:rPr>
        <w:t>T</w:t>
      </w:r>
      <w:r w:rsidRPr="003C1EA9">
        <w:rPr>
          <w:rFonts w:ascii="Georgia" w:hAnsi="Georgia"/>
          <w:spacing w:val="-2"/>
        </w:rPr>
        <w:t>hi</w:t>
      </w:r>
      <w:r w:rsidRPr="003C1EA9">
        <w:rPr>
          <w:rFonts w:ascii="Georgia" w:hAnsi="Georgia"/>
        </w:rPr>
        <w:t>s</w:t>
      </w:r>
      <w:r w:rsidRPr="003C1EA9">
        <w:rPr>
          <w:rFonts w:ascii="Georgia" w:hAnsi="Georgia"/>
          <w:spacing w:val="58"/>
        </w:rPr>
        <w:t xml:space="preserve"> </w:t>
      </w:r>
      <w:r w:rsidRPr="003C1EA9">
        <w:rPr>
          <w:rFonts w:ascii="Georgia" w:hAnsi="Georgia"/>
          <w:spacing w:val="1"/>
        </w:rPr>
        <w:t>b</w:t>
      </w:r>
      <w:r w:rsidRPr="003C1EA9">
        <w:rPr>
          <w:rFonts w:ascii="Georgia" w:hAnsi="Georgia"/>
          <w:spacing w:val="-3"/>
        </w:rPr>
        <w:t>r</w:t>
      </w:r>
      <w:r w:rsidRPr="003C1EA9">
        <w:rPr>
          <w:rFonts w:ascii="Georgia" w:hAnsi="Georgia"/>
          <w:spacing w:val="1"/>
        </w:rPr>
        <w:t>i</w:t>
      </w:r>
      <w:r w:rsidRPr="003C1EA9">
        <w:rPr>
          <w:rFonts w:ascii="Georgia" w:hAnsi="Georgia"/>
        </w:rPr>
        <w:t>ef</w:t>
      </w:r>
      <w:r w:rsidRPr="003C1EA9">
        <w:rPr>
          <w:rFonts w:ascii="Georgia" w:hAnsi="Georgia"/>
          <w:spacing w:val="54"/>
        </w:rPr>
        <w:t xml:space="preserve"> </w:t>
      </w:r>
      <w:r w:rsidRPr="003C1EA9">
        <w:rPr>
          <w:rFonts w:ascii="Georgia" w:hAnsi="Georgia"/>
        </w:rPr>
        <w:t>c</w:t>
      </w:r>
      <w:r w:rsidRPr="003C1EA9">
        <w:rPr>
          <w:rFonts w:ascii="Georgia" w:hAnsi="Georgia"/>
          <w:spacing w:val="1"/>
        </w:rPr>
        <w:t>o</w:t>
      </w:r>
      <w:r w:rsidRPr="003C1EA9">
        <w:rPr>
          <w:rFonts w:ascii="Georgia" w:hAnsi="Georgia"/>
          <w:spacing w:val="-5"/>
        </w:rPr>
        <w:t>m</w:t>
      </w:r>
      <w:r w:rsidRPr="003C1EA9">
        <w:rPr>
          <w:rFonts w:ascii="Georgia" w:hAnsi="Georgia"/>
          <w:spacing w:val="1"/>
        </w:rPr>
        <w:t>pli</w:t>
      </w:r>
      <w:r w:rsidRPr="003C1EA9">
        <w:rPr>
          <w:rFonts w:ascii="Georgia" w:hAnsi="Georgia"/>
          <w:spacing w:val="-3"/>
        </w:rPr>
        <w:t>e</w:t>
      </w:r>
      <w:r w:rsidRPr="003C1EA9">
        <w:rPr>
          <w:rFonts w:ascii="Georgia" w:hAnsi="Georgia"/>
        </w:rPr>
        <w:t>s</w:t>
      </w:r>
      <w:r w:rsidRPr="003C1EA9">
        <w:rPr>
          <w:rFonts w:ascii="Georgia" w:hAnsi="Georgia"/>
          <w:spacing w:val="58"/>
        </w:rPr>
        <w:t xml:space="preserve"> </w:t>
      </w:r>
      <w:r w:rsidRPr="003C1EA9">
        <w:rPr>
          <w:rFonts w:ascii="Georgia" w:hAnsi="Georgia"/>
          <w:spacing w:val="-2"/>
        </w:rPr>
        <w:t>w</w:t>
      </w:r>
      <w:r w:rsidRPr="003C1EA9">
        <w:rPr>
          <w:rFonts w:ascii="Georgia" w:hAnsi="Georgia"/>
          <w:spacing w:val="1"/>
        </w:rPr>
        <w:t>i</w:t>
      </w:r>
      <w:r w:rsidRPr="003C1EA9">
        <w:rPr>
          <w:rFonts w:ascii="Georgia" w:hAnsi="Georgia"/>
          <w:spacing w:val="-2"/>
        </w:rPr>
        <w:t>t</w:t>
      </w:r>
      <w:r w:rsidRPr="003C1EA9">
        <w:rPr>
          <w:rFonts w:ascii="Georgia" w:hAnsi="Georgia"/>
        </w:rPr>
        <w:t>h</w:t>
      </w:r>
      <w:r w:rsidRPr="003C1EA9">
        <w:rPr>
          <w:rFonts w:ascii="Georgia" w:hAnsi="Georgia"/>
          <w:spacing w:val="58"/>
        </w:rPr>
        <w:t xml:space="preserve"> </w:t>
      </w:r>
      <w:r w:rsidRPr="003C1EA9">
        <w:rPr>
          <w:rFonts w:ascii="Georgia" w:hAnsi="Georgia"/>
          <w:spacing w:val="-2"/>
        </w:rPr>
        <w:t>t</w:t>
      </w:r>
      <w:r w:rsidRPr="003C1EA9">
        <w:rPr>
          <w:rFonts w:ascii="Georgia" w:hAnsi="Georgia"/>
          <w:spacing w:val="1"/>
        </w:rPr>
        <w:t>h</w:t>
      </w:r>
      <w:r w:rsidRPr="003C1EA9">
        <w:rPr>
          <w:rFonts w:ascii="Georgia" w:hAnsi="Georgia"/>
        </w:rPr>
        <w:t>e</w:t>
      </w:r>
      <w:r w:rsidRPr="003C1EA9">
        <w:rPr>
          <w:rFonts w:ascii="Georgia" w:hAnsi="Georgia"/>
          <w:spacing w:val="54"/>
        </w:rPr>
        <w:t xml:space="preserve"> </w:t>
      </w:r>
      <w:r w:rsidRPr="003C1EA9">
        <w:rPr>
          <w:rFonts w:ascii="Georgia" w:hAnsi="Georgia"/>
          <w:spacing w:val="-2"/>
        </w:rPr>
        <w:t>t</w:t>
      </w:r>
      <w:r w:rsidRPr="003C1EA9">
        <w:rPr>
          <w:rFonts w:ascii="Georgia" w:hAnsi="Georgia"/>
          <w:spacing w:val="-4"/>
        </w:rPr>
        <w:t>y</w:t>
      </w:r>
      <w:r w:rsidRPr="003C1EA9">
        <w:rPr>
          <w:rFonts w:ascii="Georgia" w:hAnsi="Georgia"/>
          <w:spacing w:val="1"/>
        </w:rPr>
        <w:t>p</w:t>
      </w:r>
      <w:r w:rsidRPr="003C1EA9">
        <w:rPr>
          <w:rFonts w:ascii="Georgia" w:hAnsi="Georgia"/>
        </w:rPr>
        <w:t>eface</w:t>
      </w:r>
      <w:r w:rsidRPr="003C1EA9">
        <w:rPr>
          <w:rFonts w:ascii="Georgia" w:hAnsi="Georgia"/>
          <w:spacing w:val="57"/>
        </w:rPr>
        <w:t xml:space="preserve"> </w:t>
      </w:r>
      <w:r w:rsidRPr="003C1EA9">
        <w:rPr>
          <w:rFonts w:ascii="Georgia" w:hAnsi="Georgia"/>
        </w:rPr>
        <w:t>re</w:t>
      </w:r>
      <w:r w:rsidRPr="003C1EA9">
        <w:rPr>
          <w:rFonts w:ascii="Georgia" w:hAnsi="Georgia"/>
          <w:spacing w:val="-2"/>
        </w:rPr>
        <w:t>q</w:t>
      </w:r>
      <w:r w:rsidRPr="003C1EA9">
        <w:rPr>
          <w:rFonts w:ascii="Georgia" w:hAnsi="Georgia"/>
          <w:spacing w:val="1"/>
        </w:rPr>
        <w:t>u</w:t>
      </w:r>
      <w:r w:rsidRPr="003C1EA9">
        <w:rPr>
          <w:rFonts w:ascii="Georgia" w:hAnsi="Georgia"/>
          <w:spacing w:val="-2"/>
        </w:rPr>
        <w:t>i</w:t>
      </w:r>
      <w:r w:rsidRPr="003C1EA9">
        <w:rPr>
          <w:rFonts w:ascii="Georgia" w:hAnsi="Georgia"/>
        </w:rPr>
        <w:t>re</w:t>
      </w:r>
      <w:r w:rsidRPr="003C1EA9">
        <w:rPr>
          <w:rFonts w:ascii="Georgia" w:hAnsi="Georgia"/>
          <w:spacing w:val="-5"/>
        </w:rPr>
        <w:t>m</w:t>
      </w:r>
      <w:r w:rsidRPr="003C1EA9">
        <w:rPr>
          <w:rFonts w:ascii="Georgia" w:hAnsi="Georgia"/>
        </w:rPr>
        <w:t>e</w:t>
      </w:r>
      <w:r w:rsidRPr="003C1EA9">
        <w:rPr>
          <w:rFonts w:ascii="Georgia" w:hAnsi="Georgia"/>
          <w:spacing w:val="1"/>
        </w:rPr>
        <w:t>nt</w:t>
      </w:r>
      <w:r w:rsidRPr="003C1EA9">
        <w:rPr>
          <w:rFonts w:ascii="Georgia" w:hAnsi="Georgia"/>
        </w:rPr>
        <w:t>s</w:t>
      </w:r>
      <w:r w:rsidRPr="003C1EA9">
        <w:rPr>
          <w:rFonts w:ascii="Georgia" w:hAnsi="Georgia"/>
          <w:spacing w:val="58"/>
        </w:rPr>
        <w:t xml:space="preserve"> </w:t>
      </w:r>
      <w:r w:rsidRPr="003C1EA9">
        <w:rPr>
          <w:rFonts w:ascii="Georgia" w:hAnsi="Georgia"/>
          <w:spacing w:val="1"/>
        </w:rPr>
        <w:t>o</w:t>
      </w:r>
      <w:r w:rsidRPr="003C1EA9">
        <w:rPr>
          <w:rFonts w:ascii="Georgia" w:hAnsi="Georgia"/>
        </w:rPr>
        <w:t>f</w:t>
      </w:r>
      <w:r w:rsidRPr="003C1EA9">
        <w:rPr>
          <w:rFonts w:ascii="Georgia" w:hAnsi="Georgia"/>
          <w:spacing w:val="57"/>
        </w:rPr>
        <w:t xml:space="preserve"> </w:t>
      </w:r>
      <w:r w:rsidRPr="003C1EA9">
        <w:rPr>
          <w:rFonts w:ascii="Georgia" w:hAnsi="Georgia"/>
          <w:spacing w:val="-1"/>
        </w:rPr>
        <w:t>F</w:t>
      </w:r>
      <w:r w:rsidRPr="003C1EA9">
        <w:rPr>
          <w:rFonts w:ascii="Georgia" w:hAnsi="Georgia"/>
        </w:rPr>
        <w:t>R</w:t>
      </w:r>
      <w:r w:rsidRPr="003C1EA9">
        <w:rPr>
          <w:rFonts w:ascii="Georgia" w:hAnsi="Georgia"/>
          <w:spacing w:val="-2"/>
        </w:rPr>
        <w:t>A</w:t>
      </w:r>
      <w:r w:rsidRPr="003C1EA9">
        <w:rPr>
          <w:rFonts w:ascii="Georgia" w:hAnsi="Georgia"/>
          <w:spacing w:val="-1"/>
        </w:rPr>
        <w:t>P</w:t>
      </w:r>
      <w:r w:rsidRPr="003C1EA9">
        <w:rPr>
          <w:rFonts w:ascii="Georgia" w:hAnsi="Georgia"/>
          <w:spacing w:val="1"/>
        </w:rPr>
        <w:t xml:space="preserve"> </w:t>
      </w:r>
      <w:r w:rsidRPr="003C1EA9">
        <w:rPr>
          <w:rFonts w:ascii="Georgia" w:hAnsi="Georgia"/>
          <w:spacing w:val="-2"/>
        </w:rPr>
        <w:t>3</w:t>
      </w:r>
      <w:r w:rsidRPr="003C1EA9">
        <w:rPr>
          <w:rFonts w:ascii="Georgia" w:hAnsi="Georgia"/>
          <w:spacing w:val="1"/>
        </w:rPr>
        <w:t>2</w:t>
      </w:r>
      <w:r w:rsidRPr="003C1EA9">
        <w:rPr>
          <w:rFonts w:ascii="Georgia" w:hAnsi="Georgia"/>
          <w:spacing w:val="4"/>
        </w:rPr>
        <w:t xml:space="preserve"> </w:t>
      </w:r>
      <w:r w:rsidRPr="003C1EA9">
        <w:rPr>
          <w:rFonts w:ascii="Georgia" w:hAnsi="Georgia"/>
          <w:spacing w:val="-3"/>
        </w:rPr>
        <w:t>a</w:t>
      </w:r>
      <w:r w:rsidRPr="003C1EA9">
        <w:rPr>
          <w:rFonts w:ascii="Georgia" w:hAnsi="Georgia"/>
          <w:spacing w:val="-2"/>
        </w:rPr>
        <w:t>n</w:t>
      </w:r>
      <w:r w:rsidRPr="003C1EA9">
        <w:rPr>
          <w:rFonts w:ascii="Georgia" w:hAnsi="Georgia"/>
        </w:rPr>
        <w:t>d</w:t>
      </w:r>
      <w:r w:rsidRPr="003C1EA9">
        <w:rPr>
          <w:rFonts w:ascii="Georgia" w:hAnsi="Georgia"/>
          <w:spacing w:val="3"/>
        </w:rPr>
        <w:t xml:space="preserve"> </w:t>
      </w:r>
      <w:r w:rsidRPr="003C1EA9">
        <w:rPr>
          <w:rFonts w:ascii="Georgia" w:hAnsi="Georgia"/>
          <w:spacing w:val="1"/>
        </w:rPr>
        <w:t>th</w:t>
      </w:r>
      <w:r w:rsidRPr="003C1EA9">
        <w:rPr>
          <w:rFonts w:ascii="Georgia" w:hAnsi="Georgia"/>
        </w:rPr>
        <w:t>e</w:t>
      </w:r>
      <w:r w:rsidRPr="003C1EA9">
        <w:rPr>
          <w:rFonts w:ascii="Georgia" w:hAnsi="Georgia"/>
          <w:spacing w:val="2"/>
        </w:rPr>
        <w:t xml:space="preserve"> </w:t>
      </w:r>
      <w:r w:rsidRPr="003C1EA9">
        <w:rPr>
          <w:rFonts w:ascii="Georgia" w:hAnsi="Georgia"/>
          <w:spacing w:val="1"/>
        </w:rPr>
        <w:t>t</w:t>
      </w:r>
      <w:r w:rsidRPr="003C1EA9">
        <w:rPr>
          <w:rFonts w:ascii="Georgia" w:hAnsi="Georgia"/>
          <w:spacing w:val="-4"/>
        </w:rPr>
        <w:t>y</w:t>
      </w:r>
      <w:r w:rsidRPr="003C1EA9">
        <w:rPr>
          <w:rFonts w:ascii="Georgia" w:hAnsi="Georgia"/>
          <w:spacing w:val="1"/>
        </w:rPr>
        <w:t>p</w:t>
      </w:r>
      <w:r w:rsidRPr="003C1EA9">
        <w:rPr>
          <w:rFonts w:ascii="Georgia" w:hAnsi="Georgia"/>
        </w:rPr>
        <w:t>e</w:t>
      </w:r>
      <w:r w:rsidRPr="003C1EA9">
        <w:rPr>
          <w:rFonts w:ascii="Georgia" w:hAnsi="Georgia"/>
          <w:spacing w:val="-3"/>
        </w:rPr>
        <w:t>-</w:t>
      </w:r>
      <w:r w:rsidRPr="003C1EA9">
        <w:rPr>
          <w:rFonts w:ascii="Georgia" w:hAnsi="Georgia"/>
          <w:spacing w:val="1"/>
        </w:rPr>
        <w:t>st</w:t>
      </w:r>
      <w:r w:rsidRPr="003C1EA9">
        <w:rPr>
          <w:rFonts w:ascii="Georgia" w:hAnsi="Georgia"/>
          <w:spacing w:val="-4"/>
        </w:rPr>
        <w:t>y</w:t>
      </w:r>
      <w:r w:rsidRPr="003C1EA9">
        <w:rPr>
          <w:rFonts w:ascii="Georgia" w:hAnsi="Georgia"/>
          <w:spacing w:val="1"/>
        </w:rPr>
        <w:t>l</w:t>
      </w:r>
      <w:r w:rsidRPr="003C1EA9">
        <w:rPr>
          <w:rFonts w:ascii="Georgia" w:hAnsi="Georgia"/>
        </w:rPr>
        <w:t>e</w:t>
      </w:r>
      <w:r w:rsidRPr="003C1EA9">
        <w:rPr>
          <w:rFonts w:ascii="Georgia" w:hAnsi="Georgia"/>
          <w:spacing w:val="4"/>
        </w:rPr>
        <w:t xml:space="preserve"> </w:t>
      </w:r>
      <w:r w:rsidRPr="003C1EA9">
        <w:rPr>
          <w:rFonts w:ascii="Georgia" w:hAnsi="Georgia"/>
        </w:rPr>
        <w:t>r</w:t>
      </w:r>
      <w:r w:rsidRPr="003C1EA9">
        <w:rPr>
          <w:rFonts w:ascii="Georgia" w:hAnsi="Georgia"/>
          <w:spacing w:val="-3"/>
        </w:rPr>
        <w:t>e</w:t>
      </w:r>
      <w:r w:rsidRPr="003C1EA9">
        <w:rPr>
          <w:rFonts w:ascii="Georgia" w:hAnsi="Georgia"/>
          <w:spacing w:val="1"/>
        </w:rPr>
        <w:t>q</w:t>
      </w:r>
      <w:r w:rsidRPr="003C1EA9">
        <w:rPr>
          <w:rFonts w:ascii="Georgia" w:hAnsi="Georgia"/>
          <w:spacing w:val="-2"/>
        </w:rPr>
        <w:t>u</w:t>
      </w:r>
      <w:r w:rsidRPr="003C1EA9">
        <w:rPr>
          <w:rFonts w:ascii="Georgia" w:hAnsi="Georgia"/>
          <w:spacing w:val="1"/>
        </w:rPr>
        <w:t>i</w:t>
      </w:r>
      <w:r w:rsidRPr="003C1EA9">
        <w:rPr>
          <w:rFonts w:ascii="Georgia" w:hAnsi="Georgia"/>
        </w:rPr>
        <w:t>r</w:t>
      </w:r>
      <w:r w:rsidRPr="003C1EA9">
        <w:rPr>
          <w:rFonts w:ascii="Georgia" w:hAnsi="Georgia"/>
          <w:spacing w:val="-3"/>
        </w:rPr>
        <w:t>em</w:t>
      </w:r>
      <w:r w:rsidRPr="003C1EA9">
        <w:rPr>
          <w:rFonts w:ascii="Georgia" w:hAnsi="Georgia"/>
        </w:rPr>
        <w:t>e</w:t>
      </w:r>
      <w:r w:rsidRPr="003C1EA9">
        <w:rPr>
          <w:rFonts w:ascii="Georgia" w:hAnsi="Georgia"/>
          <w:spacing w:val="1"/>
        </w:rPr>
        <w:t>nt</w:t>
      </w:r>
      <w:r w:rsidRPr="003C1EA9">
        <w:rPr>
          <w:rFonts w:ascii="Georgia" w:hAnsi="Georgia"/>
        </w:rPr>
        <w:t>s</w:t>
      </w:r>
      <w:r w:rsidRPr="003C1EA9">
        <w:rPr>
          <w:rFonts w:ascii="Georgia" w:hAnsi="Georgia"/>
          <w:spacing w:val="3"/>
        </w:rPr>
        <w:t xml:space="preserve"> </w:t>
      </w:r>
      <w:r w:rsidRPr="003C1EA9">
        <w:rPr>
          <w:rFonts w:ascii="Georgia" w:hAnsi="Georgia"/>
          <w:spacing w:val="1"/>
        </w:rPr>
        <w:t>o</w:t>
      </w:r>
      <w:r w:rsidRPr="003C1EA9">
        <w:rPr>
          <w:rFonts w:ascii="Georgia" w:hAnsi="Georgia"/>
        </w:rPr>
        <w:t>f</w:t>
      </w:r>
      <w:r w:rsidRPr="003C1EA9">
        <w:rPr>
          <w:rFonts w:ascii="Georgia" w:hAnsi="Georgia"/>
          <w:spacing w:val="1"/>
        </w:rPr>
        <w:t xml:space="preserve"> </w:t>
      </w:r>
      <w:r w:rsidR="00145809" w:rsidRPr="003C1EA9">
        <w:rPr>
          <w:rFonts w:ascii="Georgia" w:hAnsi="Georgia"/>
          <w:spacing w:val="-1"/>
        </w:rPr>
        <w:t>F</w:t>
      </w:r>
      <w:r w:rsidR="00145809" w:rsidRPr="003C1EA9">
        <w:rPr>
          <w:rFonts w:ascii="Georgia" w:hAnsi="Georgia"/>
        </w:rPr>
        <w:t>R</w:t>
      </w:r>
      <w:r w:rsidR="00145809" w:rsidRPr="003C1EA9">
        <w:rPr>
          <w:rFonts w:ascii="Georgia" w:hAnsi="Georgia"/>
          <w:spacing w:val="-2"/>
        </w:rPr>
        <w:t>A</w:t>
      </w:r>
      <w:r w:rsidR="00145809" w:rsidRPr="003C1EA9">
        <w:rPr>
          <w:rFonts w:ascii="Georgia" w:hAnsi="Georgia"/>
          <w:spacing w:val="-1"/>
        </w:rPr>
        <w:t>P</w:t>
      </w:r>
      <w:r w:rsidRPr="003C1EA9">
        <w:rPr>
          <w:rFonts w:ascii="Georgia" w:hAnsi="Georgia"/>
          <w:spacing w:val="3"/>
        </w:rPr>
        <w:t xml:space="preserve"> </w:t>
      </w:r>
      <w:r w:rsidRPr="003C1EA9">
        <w:rPr>
          <w:rFonts w:ascii="Georgia" w:hAnsi="Georgia"/>
          <w:spacing w:val="1"/>
        </w:rPr>
        <w:t>3</w:t>
      </w:r>
      <w:r w:rsidRPr="003C1EA9">
        <w:rPr>
          <w:rFonts w:ascii="Georgia" w:hAnsi="Georgia"/>
          <w:spacing w:val="-2"/>
        </w:rPr>
        <w:t>2</w:t>
      </w:r>
      <w:r w:rsidRPr="003C1EA9">
        <w:rPr>
          <w:rFonts w:ascii="Georgia" w:hAnsi="Georgia"/>
        </w:rPr>
        <w:t xml:space="preserve">. </w:t>
      </w:r>
      <w:r w:rsidRPr="003C1EA9">
        <w:rPr>
          <w:rFonts w:ascii="Georgia" w:hAnsi="Georgia"/>
          <w:spacing w:val="-2"/>
        </w:rPr>
        <w:t>It is written in</w:t>
      </w:r>
      <w:r w:rsidRPr="003C1EA9">
        <w:rPr>
          <w:rFonts w:ascii="Georgia" w:hAnsi="Georgia"/>
          <w:spacing w:val="46"/>
        </w:rPr>
        <w:t xml:space="preserve"> </w:t>
      </w:r>
      <w:r w:rsidRPr="003C1EA9">
        <w:rPr>
          <w:rFonts w:ascii="Georgia" w:hAnsi="Georgia"/>
        </w:rPr>
        <w:t>a</w:t>
      </w:r>
      <w:r w:rsidRPr="003C1EA9">
        <w:rPr>
          <w:rFonts w:ascii="Georgia" w:hAnsi="Georgia"/>
          <w:spacing w:val="42"/>
        </w:rPr>
        <w:t xml:space="preserve"> </w:t>
      </w:r>
      <w:r w:rsidRPr="003C1EA9">
        <w:rPr>
          <w:rFonts w:ascii="Georgia" w:hAnsi="Georgia"/>
          <w:spacing w:val="1"/>
        </w:rPr>
        <w:t>p</w:t>
      </w:r>
      <w:r w:rsidRPr="003C1EA9">
        <w:rPr>
          <w:rFonts w:ascii="Georgia" w:hAnsi="Georgia"/>
          <w:spacing w:val="-3"/>
        </w:rPr>
        <w:t>r</w:t>
      </w:r>
      <w:r w:rsidRPr="003C1EA9">
        <w:rPr>
          <w:rFonts w:ascii="Georgia" w:hAnsi="Georgia"/>
          <w:spacing w:val="-2"/>
        </w:rPr>
        <w:t>o</w:t>
      </w:r>
      <w:r w:rsidRPr="003C1EA9">
        <w:rPr>
          <w:rFonts w:ascii="Georgia" w:hAnsi="Georgia"/>
          <w:spacing w:val="1"/>
        </w:rPr>
        <w:t>po</w:t>
      </w:r>
      <w:r w:rsidRPr="003C1EA9">
        <w:rPr>
          <w:rFonts w:ascii="Georgia" w:hAnsi="Georgia"/>
          <w:spacing w:val="-3"/>
        </w:rPr>
        <w:t>r</w:t>
      </w:r>
      <w:r w:rsidRPr="003C1EA9">
        <w:rPr>
          <w:rFonts w:ascii="Georgia" w:hAnsi="Georgia"/>
          <w:spacing w:val="-2"/>
        </w:rPr>
        <w:t>t</w:t>
      </w:r>
      <w:r w:rsidRPr="003C1EA9">
        <w:rPr>
          <w:rFonts w:ascii="Georgia" w:hAnsi="Georgia"/>
          <w:spacing w:val="1"/>
        </w:rPr>
        <w:t>i</w:t>
      </w:r>
      <w:r w:rsidRPr="003C1EA9">
        <w:rPr>
          <w:rFonts w:ascii="Georgia" w:hAnsi="Georgia"/>
          <w:spacing w:val="-2"/>
        </w:rPr>
        <w:t>o</w:t>
      </w:r>
      <w:r w:rsidRPr="003C1EA9">
        <w:rPr>
          <w:rFonts w:ascii="Georgia" w:hAnsi="Georgia"/>
          <w:spacing w:val="1"/>
        </w:rPr>
        <w:t>n</w:t>
      </w:r>
      <w:r w:rsidRPr="003C1EA9">
        <w:rPr>
          <w:rFonts w:ascii="Georgia" w:hAnsi="Georgia"/>
          <w:spacing w:val="-3"/>
        </w:rPr>
        <w:t>a</w:t>
      </w:r>
      <w:r w:rsidRPr="003C1EA9">
        <w:rPr>
          <w:rFonts w:ascii="Georgia" w:hAnsi="Georgia"/>
          <w:spacing w:val="1"/>
        </w:rPr>
        <w:t>ll</w:t>
      </w:r>
      <w:r w:rsidRPr="003C1EA9">
        <w:rPr>
          <w:rFonts w:ascii="Georgia" w:hAnsi="Georgia"/>
        </w:rPr>
        <w:t>y</w:t>
      </w:r>
      <w:r w:rsidRPr="003C1EA9">
        <w:rPr>
          <w:rFonts w:ascii="Georgia" w:hAnsi="Georgia"/>
          <w:spacing w:val="41"/>
        </w:rPr>
        <w:t xml:space="preserve"> </w:t>
      </w:r>
      <w:r w:rsidRPr="003C1EA9">
        <w:rPr>
          <w:rFonts w:ascii="Georgia" w:hAnsi="Georgia"/>
          <w:spacing w:val="-2"/>
        </w:rPr>
        <w:t>s</w:t>
      </w:r>
      <w:r w:rsidRPr="003C1EA9">
        <w:rPr>
          <w:rFonts w:ascii="Georgia" w:hAnsi="Georgia"/>
          <w:spacing w:val="1"/>
        </w:rPr>
        <w:t>p</w:t>
      </w:r>
      <w:r w:rsidRPr="003C1EA9">
        <w:rPr>
          <w:rFonts w:ascii="Georgia" w:hAnsi="Georgia"/>
        </w:rPr>
        <w:t>ac</w:t>
      </w:r>
      <w:r w:rsidRPr="003C1EA9">
        <w:rPr>
          <w:rFonts w:ascii="Georgia" w:hAnsi="Georgia"/>
          <w:spacing w:val="-3"/>
        </w:rPr>
        <w:t>e</w:t>
      </w:r>
      <w:r w:rsidRPr="003C1EA9">
        <w:rPr>
          <w:rFonts w:ascii="Georgia" w:hAnsi="Georgia"/>
        </w:rPr>
        <w:t>d</w:t>
      </w:r>
      <w:r w:rsidRPr="003C1EA9">
        <w:rPr>
          <w:rFonts w:ascii="Georgia" w:hAnsi="Georgia"/>
          <w:spacing w:val="44"/>
        </w:rPr>
        <w:t xml:space="preserve"> </w:t>
      </w:r>
      <w:r w:rsidRPr="003C1EA9">
        <w:rPr>
          <w:rFonts w:ascii="Georgia" w:hAnsi="Georgia"/>
          <w:spacing w:val="1"/>
        </w:rPr>
        <w:t>t</w:t>
      </w:r>
      <w:r w:rsidRPr="003C1EA9">
        <w:rPr>
          <w:rFonts w:ascii="Georgia" w:hAnsi="Georgia"/>
          <w:spacing w:val="-2"/>
        </w:rPr>
        <w:t>y</w:t>
      </w:r>
      <w:r w:rsidRPr="003C1EA9">
        <w:rPr>
          <w:rFonts w:ascii="Georgia" w:hAnsi="Georgia"/>
          <w:spacing w:val="1"/>
        </w:rPr>
        <w:t>p</w:t>
      </w:r>
      <w:r w:rsidRPr="003C1EA9">
        <w:rPr>
          <w:rFonts w:ascii="Georgia" w:hAnsi="Georgia"/>
        </w:rPr>
        <w:t>efa</w:t>
      </w:r>
      <w:r w:rsidRPr="003C1EA9">
        <w:rPr>
          <w:rFonts w:ascii="Georgia" w:hAnsi="Georgia"/>
          <w:spacing w:val="-3"/>
        </w:rPr>
        <w:t>c</w:t>
      </w:r>
      <w:r w:rsidRPr="003C1EA9">
        <w:rPr>
          <w:rFonts w:ascii="Georgia" w:hAnsi="Georgia"/>
        </w:rPr>
        <w:t xml:space="preserve">e </w:t>
      </w:r>
      <w:r w:rsidRPr="003C1EA9">
        <w:rPr>
          <w:rFonts w:ascii="Georgia" w:hAnsi="Georgia"/>
          <w:spacing w:val="1"/>
        </w:rPr>
        <w:t>u</w:t>
      </w:r>
      <w:r w:rsidRPr="003C1EA9">
        <w:rPr>
          <w:rFonts w:ascii="Georgia" w:hAnsi="Georgia"/>
          <w:spacing w:val="-2"/>
        </w:rPr>
        <w:t>s</w:t>
      </w:r>
      <w:r w:rsidRPr="003C1EA9">
        <w:rPr>
          <w:rFonts w:ascii="Georgia" w:hAnsi="Georgia"/>
          <w:spacing w:val="1"/>
        </w:rPr>
        <w:t>i</w:t>
      </w:r>
      <w:r w:rsidRPr="003C1EA9">
        <w:rPr>
          <w:rFonts w:ascii="Georgia" w:hAnsi="Georgia"/>
          <w:spacing w:val="-2"/>
        </w:rPr>
        <w:t>n</w:t>
      </w:r>
      <w:r w:rsidRPr="003C1EA9">
        <w:rPr>
          <w:rFonts w:ascii="Georgia" w:hAnsi="Georgia"/>
        </w:rPr>
        <w:t xml:space="preserve">g </w:t>
      </w:r>
      <w:r w:rsidRPr="003C1EA9">
        <w:rPr>
          <w:rFonts w:ascii="Georgia" w:hAnsi="Georgia"/>
          <w:spacing w:val="-1"/>
        </w:rPr>
        <w:t xml:space="preserve">MS-Word </w:t>
      </w:r>
      <w:r w:rsidRPr="003C1EA9">
        <w:rPr>
          <w:rFonts w:ascii="Georgia" w:hAnsi="Georgia"/>
          <w:spacing w:val="1"/>
        </w:rPr>
        <w:t>i</w:t>
      </w:r>
      <w:r w:rsidRPr="003C1EA9">
        <w:rPr>
          <w:rFonts w:ascii="Georgia" w:hAnsi="Georgia"/>
        </w:rPr>
        <w:t>n</w:t>
      </w:r>
      <w:r w:rsidRPr="003C1EA9">
        <w:rPr>
          <w:rFonts w:ascii="Georgia" w:hAnsi="Georgia"/>
          <w:spacing w:val="-2"/>
        </w:rPr>
        <w:t xml:space="preserve"> </w:t>
      </w:r>
      <w:r w:rsidRPr="003C1EA9">
        <w:rPr>
          <w:rFonts w:ascii="Georgia" w:hAnsi="Georgia"/>
          <w:spacing w:val="1"/>
        </w:rPr>
        <w:t>14</w:t>
      </w:r>
      <w:r w:rsidRPr="003C1EA9">
        <w:rPr>
          <w:rFonts w:ascii="Georgia" w:hAnsi="Georgia"/>
          <w:spacing w:val="-2"/>
        </w:rPr>
        <w:t>-p</w:t>
      </w:r>
      <w:r w:rsidRPr="003C1EA9">
        <w:rPr>
          <w:rFonts w:ascii="Georgia" w:hAnsi="Georgia"/>
          <w:spacing w:val="1"/>
        </w:rPr>
        <w:t>o</w:t>
      </w:r>
      <w:r w:rsidRPr="003C1EA9">
        <w:rPr>
          <w:rFonts w:ascii="Georgia" w:hAnsi="Georgia"/>
          <w:spacing w:val="-2"/>
        </w:rPr>
        <w:t>in</w:t>
      </w:r>
      <w:r w:rsidRPr="003C1EA9">
        <w:rPr>
          <w:rFonts w:ascii="Georgia" w:hAnsi="Georgia"/>
        </w:rPr>
        <w:t xml:space="preserve">t </w:t>
      </w:r>
      <w:r w:rsidRPr="003C1EA9">
        <w:rPr>
          <w:rFonts w:ascii="Georgia" w:hAnsi="Georgia"/>
          <w:spacing w:val="-2"/>
        </w:rPr>
        <w:t>Times New Roman</w:t>
      </w:r>
      <w:r w:rsidRPr="003C1EA9">
        <w:rPr>
          <w:rFonts w:ascii="Georgia" w:hAnsi="Georgia"/>
        </w:rPr>
        <w:t xml:space="preserve"> f</w:t>
      </w:r>
      <w:r w:rsidRPr="003C1EA9">
        <w:rPr>
          <w:rFonts w:ascii="Georgia" w:hAnsi="Georgia"/>
          <w:spacing w:val="1"/>
        </w:rPr>
        <w:t>o</w:t>
      </w:r>
      <w:r w:rsidRPr="003C1EA9">
        <w:rPr>
          <w:rFonts w:ascii="Georgia" w:hAnsi="Georgia"/>
          <w:spacing w:val="-2"/>
        </w:rPr>
        <w:t>n</w:t>
      </w:r>
      <w:r w:rsidRPr="003C1EA9">
        <w:rPr>
          <w:rFonts w:ascii="Georgia" w:hAnsi="Georgia"/>
          <w:spacing w:val="1"/>
        </w:rPr>
        <w:t>t</w:t>
      </w:r>
      <w:r w:rsidRPr="003C1EA9">
        <w:rPr>
          <w:rFonts w:ascii="Georgia" w:hAnsi="Georgia"/>
          <w:spacing w:val="9"/>
        </w:rPr>
        <w:t xml:space="preserve"> (with 12pt for indented quotations</w:t>
      </w:r>
      <w:r w:rsidR="00C435C7" w:rsidRPr="003C1EA9">
        <w:rPr>
          <w:rFonts w:ascii="Georgia" w:hAnsi="Georgia"/>
          <w:spacing w:val="9"/>
        </w:rPr>
        <w:t>, the table of contents, and the table of authorities</w:t>
      </w:r>
      <w:r w:rsidRPr="003C1EA9">
        <w:rPr>
          <w:rFonts w:ascii="Georgia" w:hAnsi="Georgia"/>
          <w:spacing w:val="9"/>
        </w:rPr>
        <w:t xml:space="preserve">). </w:t>
      </w:r>
    </w:p>
    <w:p w:rsidR="00513716" w:rsidRPr="003C1EA9" w:rsidRDefault="00513716" w:rsidP="003C1EA9">
      <w:pPr>
        <w:jc w:val="both"/>
        <w:rPr>
          <w:rFonts w:ascii="Georgia" w:hAnsi="Georgia"/>
          <w:spacing w:val="9"/>
        </w:rPr>
      </w:pPr>
    </w:p>
    <w:p w:rsidR="00513716" w:rsidRPr="003C1EA9" w:rsidRDefault="00513716" w:rsidP="003C1EA9">
      <w:pPr>
        <w:autoSpaceDE w:val="0"/>
        <w:autoSpaceDN w:val="0"/>
        <w:adjustRightInd w:val="0"/>
        <w:jc w:val="both"/>
        <w:rPr>
          <w:rFonts w:ascii="Georgia" w:hAnsi="Georgia" w:cs="TimesNewRomanPSMT"/>
        </w:rPr>
      </w:pPr>
      <w:r w:rsidRPr="003C1EA9">
        <w:rPr>
          <w:rFonts w:ascii="Georgia" w:hAnsi="Georgia"/>
          <w:spacing w:val="9"/>
        </w:rPr>
        <w:t xml:space="preserve">3. Since the party filing is </w:t>
      </w:r>
      <w:r w:rsidRPr="003C1EA9">
        <w:rPr>
          <w:rFonts w:ascii="Georgia" w:hAnsi="Georgia"/>
          <w:i/>
          <w:spacing w:val="9"/>
        </w:rPr>
        <w:t>pro se</w:t>
      </w:r>
      <w:r w:rsidRPr="003C1EA9">
        <w:rPr>
          <w:rFonts w:ascii="Georgia" w:hAnsi="Georgia"/>
          <w:spacing w:val="9"/>
        </w:rPr>
        <w:t>, unrepresented, the green cover requirement does not apply (FRAP 32(a</w:t>
      </w:r>
      <w:proofErr w:type="gramStart"/>
      <w:r w:rsidRPr="003C1EA9">
        <w:rPr>
          <w:rFonts w:ascii="Georgia" w:hAnsi="Georgia"/>
          <w:spacing w:val="9"/>
        </w:rPr>
        <w:t>)(</w:t>
      </w:r>
      <w:proofErr w:type="gramEnd"/>
      <w:r w:rsidRPr="003C1EA9">
        <w:rPr>
          <w:rFonts w:ascii="Georgia" w:hAnsi="Georgia"/>
          <w:spacing w:val="9"/>
        </w:rPr>
        <w:t>2)</w:t>
      </w:r>
      <w:r w:rsidR="00C435C7" w:rsidRPr="003C1EA9">
        <w:rPr>
          <w:rFonts w:ascii="Georgia" w:hAnsi="Georgia"/>
          <w:spacing w:val="9"/>
        </w:rPr>
        <w:t>: “</w:t>
      </w:r>
      <w:r w:rsidR="00C435C7" w:rsidRPr="003C1EA9">
        <w:rPr>
          <w:rFonts w:ascii="Georgia" w:hAnsi="Georgia" w:cs="TimesNewRomanPSMT"/>
        </w:rPr>
        <w:t>Except for filings by unrepresented parties, the cover of the appellant’s brief must be blue...”). In</w:t>
      </w:r>
      <w:r w:rsidR="00C435C7" w:rsidRPr="003C1EA9">
        <w:rPr>
          <w:rFonts w:ascii="Georgia" w:hAnsi="Georgia"/>
        </w:rPr>
        <w:t xml:space="preserve"> view of FRAP 32(c)(2)(C), this motion-plus-brief is filed with no cover, just a white first page containing the necessary information (“</w:t>
      </w:r>
      <w:r w:rsidR="00C435C7" w:rsidRPr="003C1EA9">
        <w:rPr>
          <w:rFonts w:ascii="Georgia" w:hAnsi="Georgia" w:cs="TimesNewRomanPSMT"/>
        </w:rPr>
        <w:t xml:space="preserve">A cover is not necessary if the caption and signature page of the paper together contain the information required by Rule 32(a)(2). If a cover is </w:t>
      </w:r>
      <w:proofErr w:type="spellStart"/>
      <w:r w:rsidR="00C435C7" w:rsidRPr="003C1EA9">
        <w:rPr>
          <w:rFonts w:ascii="Georgia" w:hAnsi="Georgia" w:cs="TimesNewRomanPSMT"/>
        </w:rPr>
        <w:t>used</w:t>
      </w:r>
      <w:proofErr w:type="gramStart"/>
      <w:r w:rsidR="00C435C7" w:rsidRPr="003C1EA9">
        <w:rPr>
          <w:rFonts w:ascii="Georgia" w:hAnsi="Georgia" w:cs="TimesNewRomanPSMT"/>
        </w:rPr>
        <w:t>,it</w:t>
      </w:r>
      <w:proofErr w:type="spellEnd"/>
      <w:proofErr w:type="gramEnd"/>
      <w:r w:rsidR="00C435C7" w:rsidRPr="003C1EA9">
        <w:rPr>
          <w:rFonts w:ascii="Georgia" w:hAnsi="Georgia" w:cs="TimesNewRomanPSMT"/>
        </w:rPr>
        <w:t xml:space="preserve"> must be white.”)</w:t>
      </w:r>
    </w:p>
    <w:p w:rsidR="000D1A31" w:rsidRPr="003C1EA9" w:rsidRDefault="000D1A31" w:rsidP="003C1EA9">
      <w:pPr>
        <w:jc w:val="both"/>
        <w:rPr>
          <w:rFonts w:ascii="Georgia" w:hAnsi="Georgia"/>
          <w:spacing w:val="9"/>
        </w:rPr>
      </w:pPr>
    </w:p>
    <w:p w:rsidR="000D1A31" w:rsidRPr="003C1EA9" w:rsidRDefault="00513716" w:rsidP="003C1EA9">
      <w:pPr>
        <w:jc w:val="both"/>
        <w:rPr>
          <w:rFonts w:ascii="Georgia" w:hAnsi="Georgia"/>
        </w:rPr>
      </w:pPr>
      <w:r w:rsidRPr="003C1EA9">
        <w:rPr>
          <w:rFonts w:ascii="Georgia" w:hAnsi="Georgia"/>
        </w:rPr>
        <w:t>4</w:t>
      </w:r>
      <w:r w:rsidR="000D1A31" w:rsidRPr="003C1EA9">
        <w:rPr>
          <w:rFonts w:ascii="Georgia" w:hAnsi="Georgia"/>
        </w:rPr>
        <w:t>. This brief is offered by Amicus as an individual. His institutional affiliation is</w:t>
      </w:r>
      <w:r w:rsidR="00697190" w:rsidRPr="003C1EA9">
        <w:rPr>
          <w:rFonts w:ascii="Georgia" w:hAnsi="Georgia"/>
        </w:rPr>
        <w:t xml:space="preserve"> </w:t>
      </w:r>
      <w:r w:rsidR="000D1A31" w:rsidRPr="003C1EA9">
        <w:rPr>
          <w:rFonts w:ascii="Georgia" w:hAnsi="Georgia"/>
        </w:rPr>
        <w:t>for identity purposes only. No party's counsel authored this brief in whole</w:t>
      </w:r>
      <w:r w:rsidR="00697190" w:rsidRPr="003C1EA9">
        <w:rPr>
          <w:rFonts w:ascii="Georgia" w:hAnsi="Georgia"/>
        </w:rPr>
        <w:t xml:space="preserve"> </w:t>
      </w:r>
      <w:r w:rsidR="000D1A31" w:rsidRPr="003C1EA9">
        <w:rPr>
          <w:rFonts w:ascii="Georgia" w:hAnsi="Georgia"/>
        </w:rPr>
        <w:t>or in part, and no party or other person contributed money to the preparation or submission of this brief.</w:t>
      </w:r>
    </w:p>
    <w:p w:rsidR="004D1F96" w:rsidRPr="003C1EA9" w:rsidRDefault="004D1F96" w:rsidP="003C1EA9">
      <w:pPr>
        <w:tabs>
          <w:tab w:val="left" w:pos="8759"/>
        </w:tabs>
        <w:ind w:left="5349" w:right="420" w:hanging="910"/>
        <w:jc w:val="both"/>
        <w:rPr>
          <w:rFonts w:ascii="Georgia" w:hAnsi="Georgia"/>
        </w:rPr>
      </w:pPr>
      <w:r w:rsidRPr="003C1EA9">
        <w:rPr>
          <w:rFonts w:ascii="Georgia" w:hAnsi="Georgia"/>
          <w:spacing w:val="1"/>
          <w:u w:val="single"/>
        </w:rPr>
        <w:t>/</w:t>
      </w:r>
      <w:r w:rsidRPr="003C1EA9">
        <w:rPr>
          <w:rFonts w:ascii="Georgia" w:hAnsi="Georgia"/>
          <w:spacing w:val="-2"/>
          <w:u w:val="single"/>
        </w:rPr>
        <w:t>s</w:t>
      </w:r>
      <w:proofErr w:type="gramStart"/>
      <w:r w:rsidRPr="003C1EA9">
        <w:rPr>
          <w:rFonts w:ascii="Georgia" w:hAnsi="Georgia"/>
          <w:u w:val="single"/>
        </w:rPr>
        <w:t xml:space="preserve">/ </w:t>
      </w:r>
      <w:r w:rsidRPr="003C1EA9">
        <w:rPr>
          <w:rFonts w:ascii="Georgia" w:hAnsi="Georgia"/>
          <w:spacing w:val="-2"/>
          <w:u w:val="single"/>
        </w:rPr>
        <w:t xml:space="preserve"> Eric</w:t>
      </w:r>
      <w:proofErr w:type="gramEnd"/>
      <w:r w:rsidRPr="003C1EA9">
        <w:rPr>
          <w:rFonts w:ascii="Georgia" w:hAnsi="Georgia"/>
          <w:spacing w:val="-2"/>
          <w:u w:val="single"/>
        </w:rPr>
        <w:t xml:space="preserve"> </w:t>
      </w:r>
      <w:proofErr w:type="spellStart"/>
      <w:r w:rsidRPr="003C1EA9">
        <w:rPr>
          <w:rFonts w:ascii="Georgia" w:hAnsi="Georgia"/>
          <w:spacing w:val="-2"/>
          <w:u w:val="single"/>
        </w:rPr>
        <w:t>Rasmusen</w:t>
      </w:r>
      <w:proofErr w:type="spellEnd"/>
    </w:p>
    <w:p w:rsidR="00C435C7" w:rsidRPr="003C1EA9" w:rsidRDefault="004D1F96" w:rsidP="003C1EA9">
      <w:pPr>
        <w:tabs>
          <w:tab w:val="left" w:pos="720"/>
        </w:tabs>
        <w:jc w:val="both"/>
        <w:rPr>
          <w:rFonts w:ascii="Georgia" w:hAnsi="Georgia"/>
        </w:rPr>
      </w:pPr>
      <w:r w:rsidRPr="003C1EA9">
        <w:rPr>
          <w:rFonts w:ascii="Georgia" w:hAnsi="Georgia"/>
        </w:rPr>
        <w:t xml:space="preserve"> </w:t>
      </w:r>
    </w:p>
    <w:p w:rsidR="00513716" w:rsidRPr="003C1EA9" w:rsidRDefault="00C435C7" w:rsidP="003C1EA9">
      <w:pPr>
        <w:rPr>
          <w:rFonts w:ascii="Georgia" w:hAnsi="Georgia"/>
        </w:rPr>
      </w:pPr>
      <w:r w:rsidRPr="003C1EA9">
        <w:rPr>
          <w:rFonts w:ascii="Georgia" w:hAnsi="Georgia"/>
        </w:rPr>
        <w:br w:type="page"/>
      </w:r>
    </w:p>
    <w:p w:rsidR="00513716" w:rsidRPr="003C1EA9" w:rsidRDefault="00513716" w:rsidP="003C1EA9">
      <w:pPr>
        <w:ind w:firstLine="720"/>
        <w:jc w:val="center"/>
        <w:rPr>
          <w:rFonts w:ascii="Georgia" w:hAnsi="Georgia"/>
        </w:rPr>
      </w:pPr>
      <w:r w:rsidRPr="003C1EA9">
        <w:rPr>
          <w:rFonts w:ascii="Georgia" w:hAnsi="Georgia"/>
          <w:b/>
          <w:bCs/>
          <w:spacing w:val="1"/>
        </w:rPr>
        <w:lastRenderedPageBreak/>
        <w:t>C</w:t>
      </w:r>
      <w:r w:rsidRPr="003C1EA9">
        <w:rPr>
          <w:rFonts w:ascii="Georgia" w:hAnsi="Georgia"/>
          <w:b/>
          <w:bCs/>
          <w:spacing w:val="-1"/>
        </w:rPr>
        <w:t>E</w:t>
      </w:r>
      <w:r w:rsidRPr="003C1EA9">
        <w:rPr>
          <w:rFonts w:ascii="Georgia" w:hAnsi="Georgia"/>
          <w:b/>
          <w:bCs/>
          <w:spacing w:val="1"/>
        </w:rPr>
        <w:t>R</w:t>
      </w:r>
      <w:r w:rsidRPr="003C1EA9">
        <w:rPr>
          <w:rFonts w:ascii="Georgia" w:hAnsi="Georgia"/>
          <w:b/>
          <w:bCs/>
          <w:spacing w:val="-4"/>
        </w:rPr>
        <w:t>T</w:t>
      </w:r>
      <w:r w:rsidRPr="003C1EA9">
        <w:rPr>
          <w:rFonts w:ascii="Georgia" w:hAnsi="Georgia"/>
          <w:b/>
          <w:bCs/>
          <w:spacing w:val="-1"/>
        </w:rPr>
        <w:t>I</w:t>
      </w:r>
      <w:r w:rsidRPr="003C1EA9">
        <w:rPr>
          <w:rFonts w:ascii="Georgia" w:hAnsi="Georgia"/>
          <w:b/>
          <w:bCs/>
        </w:rPr>
        <w:t>F</w:t>
      </w:r>
      <w:r w:rsidRPr="003C1EA9">
        <w:rPr>
          <w:rFonts w:ascii="Georgia" w:hAnsi="Georgia"/>
          <w:b/>
          <w:bCs/>
          <w:spacing w:val="-3"/>
        </w:rPr>
        <w:t>I</w:t>
      </w:r>
      <w:r w:rsidRPr="003C1EA9">
        <w:rPr>
          <w:rFonts w:ascii="Georgia" w:hAnsi="Georgia"/>
          <w:b/>
          <w:bCs/>
          <w:spacing w:val="-2"/>
        </w:rPr>
        <w:t>C</w:t>
      </w:r>
      <w:r w:rsidRPr="003C1EA9">
        <w:rPr>
          <w:rFonts w:ascii="Georgia" w:hAnsi="Georgia"/>
          <w:b/>
          <w:bCs/>
          <w:spacing w:val="1"/>
        </w:rPr>
        <w:t>A</w:t>
      </w:r>
      <w:r w:rsidRPr="003C1EA9">
        <w:rPr>
          <w:rFonts w:ascii="Georgia" w:hAnsi="Georgia"/>
          <w:b/>
          <w:bCs/>
          <w:spacing w:val="-1"/>
        </w:rPr>
        <w:t>T</w:t>
      </w:r>
      <w:r w:rsidRPr="003C1EA9">
        <w:rPr>
          <w:rFonts w:ascii="Georgia" w:hAnsi="Georgia"/>
          <w:b/>
          <w:bCs/>
        </w:rPr>
        <w:t>E</w:t>
      </w:r>
      <w:r w:rsidRPr="003C1EA9">
        <w:rPr>
          <w:rFonts w:ascii="Georgia" w:hAnsi="Georgia"/>
          <w:b/>
          <w:bCs/>
          <w:spacing w:val="-2"/>
        </w:rPr>
        <w:t xml:space="preserve"> </w:t>
      </w:r>
      <w:r w:rsidRPr="003C1EA9">
        <w:rPr>
          <w:rFonts w:ascii="Georgia" w:hAnsi="Georgia"/>
          <w:b/>
          <w:bCs/>
        </w:rPr>
        <w:t>OF</w:t>
      </w:r>
      <w:r w:rsidRPr="003C1EA9">
        <w:rPr>
          <w:rFonts w:ascii="Georgia" w:hAnsi="Georgia"/>
          <w:b/>
          <w:bCs/>
          <w:spacing w:val="-4"/>
        </w:rPr>
        <w:t xml:space="preserve"> </w:t>
      </w:r>
      <w:r w:rsidRPr="003C1EA9">
        <w:rPr>
          <w:rFonts w:ascii="Georgia" w:hAnsi="Georgia"/>
          <w:b/>
          <w:bCs/>
        </w:rPr>
        <w:t>S</w:t>
      </w:r>
      <w:r w:rsidRPr="003C1EA9">
        <w:rPr>
          <w:rFonts w:ascii="Georgia" w:hAnsi="Georgia"/>
          <w:b/>
          <w:bCs/>
          <w:spacing w:val="-1"/>
        </w:rPr>
        <w:t>E</w:t>
      </w:r>
      <w:r w:rsidRPr="003C1EA9">
        <w:rPr>
          <w:rFonts w:ascii="Georgia" w:hAnsi="Georgia"/>
          <w:b/>
          <w:bCs/>
          <w:spacing w:val="1"/>
        </w:rPr>
        <w:t>R</w:t>
      </w:r>
      <w:r w:rsidRPr="003C1EA9">
        <w:rPr>
          <w:rFonts w:ascii="Georgia" w:hAnsi="Georgia"/>
          <w:b/>
          <w:bCs/>
          <w:spacing w:val="-2"/>
        </w:rPr>
        <w:t>V</w:t>
      </w:r>
      <w:r w:rsidRPr="003C1EA9">
        <w:rPr>
          <w:rFonts w:ascii="Georgia" w:hAnsi="Georgia"/>
          <w:b/>
          <w:bCs/>
          <w:spacing w:val="-3"/>
        </w:rPr>
        <w:t>I</w:t>
      </w:r>
      <w:r w:rsidRPr="003C1EA9">
        <w:rPr>
          <w:rFonts w:ascii="Georgia" w:hAnsi="Georgia"/>
          <w:b/>
          <w:bCs/>
          <w:spacing w:val="1"/>
        </w:rPr>
        <w:t>CE</w:t>
      </w:r>
    </w:p>
    <w:p w:rsidR="00513716" w:rsidRPr="003C1EA9" w:rsidRDefault="00513716" w:rsidP="003C1EA9">
      <w:pPr>
        <w:tabs>
          <w:tab w:val="left" w:pos="6081"/>
        </w:tabs>
        <w:jc w:val="both"/>
        <w:rPr>
          <w:rFonts w:ascii="Georgia" w:hAnsi="Georgia"/>
        </w:rPr>
      </w:pPr>
      <w:r w:rsidRPr="003C1EA9">
        <w:rPr>
          <w:rFonts w:ascii="Georgia" w:hAnsi="Georgia"/>
          <w:spacing w:val="-2"/>
        </w:rPr>
        <w:t xml:space="preserve">    O</w:t>
      </w:r>
      <w:r w:rsidRPr="003C1EA9">
        <w:rPr>
          <w:rFonts w:ascii="Georgia" w:hAnsi="Georgia"/>
        </w:rPr>
        <w:t>n</w:t>
      </w:r>
      <w:r w:rsidRPr="003C1EA9">
        <w:rPr>
          <w:rFonts w:ascii="Georgia" w:hAnsi="Georgia"/>
          <w:spacing w:val="-2"/>
        </w:rPr>
        <w:t xml:space="preserve"> August 17</w:t>
      </w:r>
      <w:r w:rsidRPr="003C1EA9">
        <w:rPr>
          <w:rFonts w:ascii="Georgia" w:hAnsi="Georgia"/>
        </w:rPr>
        <w:t>,</w:t>
      </w:r>
      <w:r w:rsidRPr="003C1EA9">
        <w:rPr>
          <w:rFonts w:ascii="Georgia" w:hAnsi="Georgia"/>
          <w:spacing w:val="30"/>
        </w:rPr>
        <w:t xml:space="preserve"> </w:t>
      </w:r>
      <w:r w:rsidRPr="003C1EA9">
        <w:rPr>
          <w:rFonts w:ascii="Georgia" w:hAnsi="Georgia"/>
          <w:spacing w:val="1"/>
        </w:rPr>
        <w:t>2</w:t>
      </w:r>
      <w:r w:rsidRPr="003C1EA9">
        <w:rPr>
          <w:rFonts w:ascii="Georgia" w:hAnsi="Georgia"/>
          <w:spacing w:val="-2"/>
        </w:rPr>
        <w:t>01</w:t>
      </w:r>
      <w:r w:rsidRPr="003C1EA9">
        <w:rPr>
          <w:rFonts w:ascii="Georgia" w:hAnsi="Georgia"/>
          <w:spacing w:val="1"/>
        </w:rPr>
        <w:t>3</w:t>
      </w:r>
      <w:r w:rsidRPr="003C1EA9">
        <w:rPr>
          <w:rFonts w:ascii="Georgia" w:hAnsi="Georgia"/>
        </w:rPr>
        <w:t>,</w:t>
      </w:r>
      <w:r w:rsidRPr="003C1EA9">
        <w:rPr>
          <w:rFonts w:ascii="Georgia" w:hAnsi="Georgia"/>
          <w:spacing w:val="34"/>
        </w:rPr>
        <w:t xml:space="preserve"> </w:t>
      </w:r>
      <w:r w:rsidRPr="003C1EA9">
        <w:rPr>
          <w:rFonts w:ascii="Georgia" w:hAnsi="Georgia"/>
          <w:spacing w:val="-3"/>
        </w:rPr>
        <w:t>c</w:t>
      </w:r>
      <w:r w:rsidRPr="003C1EA9">
        <w:rPr>
          <w:rFonts w:ascii="Georgia" w:hAnsi="Georgia"/>
          <w:spacing w:val="1"/>
        </w:rPr>
        <w:t>o</w:t>
      </w:r>
      <w:r w:rsidRPr="003C1EA9">
        <w:rPr>
          <w:rFonts w:ascii="Georgia" w:hAnsi="Georgia"/>
          <w:spacing w:val="-2"/>
        </w:rPr>
        <w:t>p</w:t>
      </w:r>
      <w:r w:rsidRPr="003C1EA9">
        <w:rPr>
          <w:rFonts w:ascii="Georgia" w:hAnsi="Georgia"/>
          <w:spacing w:val="1"/>
        </w:rPr>
        <w:t>i</w:t>
      </w:r>
      <w:r w:rsidRPr="003C1EA9">
        <w:rPr>
          <w:rFonts w:ascii="Georgia" w:hAnsi="Georgia"/>
          <w:spacing w:val="-3"/>
        </w:rPr>
        <w:t>e</w:t>
      </w:r>
      <w:r w:rsidRPr="003C1EA9">
        <w:rPr>
          <w:rFonts w:ascii="Georgia" w:hAnsi="Georgia"/>
        </w:rPr>
        <w:t>s</w:t>
      </w:r>
      <w:r w:rsidRPr="003C1EA9">
        <w:rPr>
          <w:rFonts w:ascii="Georgia" w:hAnsi="Georgia"/>
          <w:spacing w:val="31"/>
        </w:rPr>
        <w:t xml:space="preserve"> </w:t>
      </w:r>
      <w:r w:rsidRPr="003C1EA9">
        <w:rPr>
          <w:rFonts w:ascii="Georgia" w:hAnsi="Georgia"/>
          <w:spacing w:val="1"/>
        </w:rPr>
        <w:t>o</w:t>
      </w:r>
      <w:r w:rsidRPr="003C1EA9">
        <w:rPr>
          <w:rFonts w:ascii="Georgia" w:hAnsi="Georgia"/>
        </w:rPr>
        <w:t>f</w:t>
      </w:r>
      <w:r w:rsidRPr="003C1EA9">
        <w:rPr>
          <w:rFonts w:ascii="Georgia" w:hAnsi="Georgia"/>
          <w:spacing w:val="30"/>
        </w:rPr>
        <w:t xml:space="preserve"> </w:t>
      </w:r>
      <w:r w:rsidRPr="003C1EA9">
        <w:rPr>
          <w:rFonts w:ascii="Georgia" w:hAnsi="Georgia"/>
          <w:spacing w:val="1"/>
        </w:rPr>
        <w:t>t</w:t>
      </w:r>
      <w:r w:rsidRPr="003C1EA9">
        <w:rPr>
          <w:rFonts w:ascii="Georgia" w:hAnsi="Georgia"/>
          <w:spacing w:val="-2"/>
        </w:rPr>
        <w:t>h</w:t>
      </w:r>
      <w:r w:rsidRPr="003C1EA9">
        <w:rPr>
          <w:rFonts w:ascii="Georgia" w:hAnsi="Georgia"/>
          <w:spacing w:val="1"/>
        </w:rPr>
        <w:t>i</w:t>
      </w:r>
      <w:r w:rsidRPr="003C1EA9">
        <w:rPr>
          <w:rFonts w:ascii="Georgia" w:hAnsi="Georgia"/>
        </w:rPr>
        <w:t>s</w:t>
      </w:r>
      <w:r w:rsidRPr="003C1EA9">
        <w:rPr>
          <w:rFonts w:ascii="Georgia" w:hAnsi="Georgia"/>
          <w:spacing w:val="32"/>
        </w:rPr>
        <w:t xml:space="preserve"> </w:t>
      </w:r>
      <w:r w:rsidRPr="003C1EA9">
        <w:rPr>
          <w:rFonts w:ascii="Georgia" w:hAnsi="Georgia"/>
          <w:spacing w:val="-2"/>
        </w:rPr>
        <w:t>b</w:t>
      </w:r>
      <w:r w:rsidRPr="003C1EA9">
        <w:rPr>
          <w:rFonts w:ascii="Georgia" w:hAnsi="Georgia"/>
        </w:rPr>
        <w:t>r</w:t>
      </w:r>
      <w:r w:rsidRPr="003C1EA9">
        <w:rPr>
          <w:rFonts w:ascii="Georgia" w:hAnsi="Georgia"/>
          <w:spacing w:val="-2"/>
        </w:rPr>
        <w:t>i</w:t>
      </w:r>
      <w:r w:rsidRPr="003C1EA9">
        <w:rPr>
          <w:rFonts w:ascii="Georgia" w:hAnsi="Georgia"/>
        </w:rPr>
        <w:t xml:space="preserve">ef </w:t>
      </w:r>
      <w:r w:rsidRPr="003C1EA9">
        <w:rPr>
          <w:rFonts w:ascii="Georgia" w:hAnsi="Georgia"/>
          <w:spacing w:val="-2"/>
        </w:rPr>
        <w:t>were</w:t>
      </w:r>
      <w:r w:rsidRPr="003C1EA9">
        <w:rPr>
          <w:rFonts w:ascii="Georgia" w:hAnsi="Georgia"/>
          <w:spacing w:val="30"/>
        </w:rPr>
        <w:t xml:space="preserve"> </w:t>
      </w:r>
      <w:r w:rsidRPr="003C1EA9">
        <w:rPr>
          <w:rFonts w:ascii="Georgia" w:hAnsi="Georgia"/>
          <w:spacing w:val="1"/>
        </w:rPr>
        <w:t>s</w:t>
      </w:r>
      <w:r w:rsidRPr="003C1EA9">
        <w:rPr>
          <w:rFonts w:ascii="Georgia" w:hAnsi="Georgia"/>
          <w:spacing w:val="-3"/>
        </w:rPr>
        <w:t>e</w:t>
      </w:r>
      <w:r w:rsidRPr="003C1EA9">
        <w:rPr>
          <w:rFonts w:ascii="Georgia" w:hAnsi="Georgia"/>
          <w:spacing w:val="-2"/>
        </w:rPr>
        <w:t>n</w:t>
      </w:r>
      <w:r w:rsidRPr="003C1EA9">
        <w:rPr>
          <w:rFonts w:ascii="Georgia" w:hAnsi="Georgia"/>
        </w:rPr>
        <w:t>t</w:t>
      </w:r>
      <w:r w:rsidRPr="003C1EA9">
        <w:rPr>
          <w:rFonts w:ascii="Georgia" w:hAnsi="Georgia"/>
          <w:spacing w:val="31"/>
        </w:rPr>
        <w:t xml:space="preserve"> </w:t>
      </w:r>
      <w:r w:rsidRPr="003C1EA9">
        <w:rPr>
          <w:rFonts w:ascii="Georgia" w:hAnsi="Georgia"/>
          <w:spacing w:val="1"/>
        </w:rPr>
        <w:t>b</w:t>
      </w:r>
      <w:r w:rsidRPr="003C1EA9">
        <w:rPr>
          <w:rFonts w:ascii="Georgia" w:hAnsi="Georgia"/>
        </w:rPr>
        <w:t>y</w:t>
      </w:r>
      <w:r w:rsidRPr="003C1EA9">
        <w:rPr>
          <w:rFonts w:ascii="Georgia" w:hAnsi="Georgia"/>
          <w:spacing w:val="29"/>
        </w:rPr>
        <w:t xml:space="preserve"> </w:t>
      </w:r>
      <w:r w:rsidRPr="003C1EA9">
        <w:rPr>
          <w:rFonts w:ascii="Georgia" w:hAnsi="Georgia"/>
        </w:rPr>
        <w:t>email</w:t>
      </w:r>
      <w:r w:rsidRPr="003C1EA9">
        <w:rPr>
          <w:rFonts w:ascii="Georgia" w:hAnsi="Georgia"/>
          <w:spacing w:val="41"/>
        </w:rPr>
        <w:t xml:space="preserve"> </w:t>
      </w:r>
      <w:r w:rsidRPr="003C1EA9">
        <w:rPr>
          <w:rFonts w:ascii="Georgia" w:hAnsi="Georgia"/>
          <w:spacing w:val="-2"/>
        </w:rPr>
        <w:t>t</w:t>
      </w:r>
      <w:r w:rsidRPr="003C1EA9">
        <w:rPr>
          <w:rFonts w:ascii="Georgia" w:hAnsi="Georgia"/>
        </w:rPr>
        <w:t>o</w:t>
      </w:r>
      <w:r w:rsidRPr="003C1EA9">
        <w:rPr>
          <w:rFonts w:ascii="Georgia" w:hAnsi="Georgia"/>
          <w:spacing w:val="41"/>
        </w:rPr>
        <w:t xml:space="preserve"> </w:t>
      </w:r>
      <w:r w:rsidRPr="003C1EA9">
        <w:rPr>
          <w:rFonts w:ascii="Georgia" w:hAnsi="Georgia"/>
          <w:spacing w:val="1"/>
        </w:rPr>
        <w:t>th</w:t>
      </w:r>
      <w:r w:rsidRPr="003C1EA9">
        <w:rPr>
          <w:rFonts w:ascii="Georgia" w:hAnsi="Georgia"/>
        </w:rPr>
        <w:t>e</w:t>
      </w:r>
      <w:r w:rsidRPr="003C1EA9">
        <w:rPr>
          <w:rFonts w:ascii="Georgia" w:hAnsi="Georgia"/>
          <w:spacing w:val="40"/>
        </w:rPr>
        <w:t xml:space="preserve"> </w:t>
      </w:r>
      <w:r w:rsidRPr="003C1EA9">
        <w:rPr>
          <w:rFonts w:ascii="Georgia" w:hAnsi="Georgia"/>
          <w:spacing w:val="-3"/>
        </w:rPr>
        <w:t>c</w:t>
      </w:r>
      <w:r w:rsidRPr="003C1EA9">
        <w:rPr>
          <w:rFonts w:ascii="Georgia" w:hAnsi="Georgia"/>
          <w:spacing w:val="1"/>
        </w:rPr>
        <w:t>o</w:t>
      </w:r>
      <w:r w:rsidRPr="003C1EA9">
        <w:rPr>
          <w:rFonts w:ascii="Georgia" w:hAnsi="Georgia"/>
          <w:spacing w:val="-2"/>
        </w:rPr>
        <w:t>un</w:t>
      </w:r>
      <w:r w:rsidRPr="003C1EA9">
        <w:rPr>
          <w:rFonts w:ascii="Georgia" w:hAnsi="Georgia"/>
          <w:spacing w:val="1"/>
        </w:rPr>
        <w:t>s</w:t>
      </w:r>
      <w:r w:rsidRPr="003C1EA9">
        <w:rPr>
          <w:rFonts w:ascii="Georgia" w:hAnsi="Georgia"/>
        </w:rPr>
        <w:t>el</w:t>
      </w:r>
      <w:r w:rsidRPr="003C1EA9">
        <w:rPr>
          <w:rFonts w:ascii="Georgia" w:hAnsi="Georgia"/>
          <w:spacing w:val="41"/>
        </w:rPr>
        <w:t xml:space="preserve"> </w:t>
      </w:r>
      <w:r w:rsidRPr="003C1EA9">
        <w:rPr>
          <w:rFonts w:ascii="Georgia" w:hAnsi="Georgia"/>
        </w:rPr>
        <w:t>f</w:t>
      </w:r>
      <w:r w:rsidRPr="003C1EA9">
        <w:rPr>
          <w:rFonts w:ascii="Georgia" w:hAnsi="Georgia"/>
          <w:spacing w:val="-2"/>
        </w:rPr>
        <w:t>o</w:t>
      </w:r>
      <w:r w:rsidRPr="003C1EA9">
        <w:rPr>
          <w:rFonts w:ascii="Georgia" w:hAnsi="Georgia"/>
        </w:rPr>
        <w:t>r</w:t>
      </w:r>
      <w:r w:rsidRPr="003C1EA9">
        <w:rPr>
          <w:rFonts w:ascii="Georgia" w:hAnsi="Georgia"/>
          <w:spacing w:val="42"/>
        </w:rPr>
        <w:t xml:space="preserve"> </w:t>
      </w:r>
      <w:r w:rsidRPr="003C1EA9">
        <w:rPr>
          <w:rFonts w:ascii="Georgia" w:hAnsi="Georgia"/>
        </w:rPr>
        <w:t>ea</w:t>
      </w:r>
      <w:r w:rsidRPr="003C1EA9">
        <w:rPr>
          <w:rFonts w:ascii="Georgia" w:hAnsi="Georgia"/>
          <w:spacing w:val="-3"/>
        </w:rPr>
        <w:t>c</w:t>
      </w:r>
      <w:r w:rsidRPr="003C1EA9">
        <w:rPr>
          <w:rFonts w:ascii="Georgia" w:hAnsi="Georgia"/>
        </w:rPr>
        <w:t>h</w:t>
      </w:r>
      <w:r w:rsidRPr="003C1EA9">
        <w:rPr>
          <w:rFonts w:ascii="Georgia" w:hAnsi="Georgia"/>
          <w:spacing w:val="41"/>
        </w:rPr>
        <w:t xml:space="preserve"> </w:t>
      </w:r>
      <w:r w:rsidRPr="003C1EA9">
        <w:rPr>
          <w:rFonts w:ascii="Georgia" w:hAnsi="Georgia"/>
          <w:spacing w:val="-2"/>
        </w:rPr>
        <w:t>p</w:t>
      </w:r>
      <w:r w:rsidRPr="003C1EA9">
        <w:rPr>
          <w:rFonts w:ascii="Georgia" w:hAnsi="Georgia"/>
        </w:rPr>
        <w:t>ar</w:t>
      </w:r>
      <w:r w:rsidRPr="003C1EA9">
        <w:rPr>
          <w:rFonts w:ascii="Georgia" w:hAnsi="Georgia"/>
          <w:spacing w:val="1"/>
        </w:rPr>
        <w:t>t</w:t>
      </w:r>
      <w:r w:rsidRPr="003C1EA9">
        <w:rPr>
          <w:rFonts w:ascii="Georgia" w:hAnsi="Georgia"/>
        </w:rPr>
        <w:t>y</w:t>
      </w:r>
      <w:r w:rsidRPr="003C1EA9">
        <w:rPr>
          <w:rFonts w:ascii="Georgia" w:hAnsi="Georgia"/>
          <w:spacing w:val="39"/>
        </w:rPr>
        <w:t xml:space="preserve"> </w:t>
      </w:r>
      <w:r w:rsidRPr="003C1EA9">
        <w:rPr>
          <w:rFonts w:ascii="Georgia" w:hAnsi="Georgia"/>
          <w:spacing w:val="1"/>
        </w:rPr>
        <w:t>b</w:t>
      </w:r>
      <w:r w:rsidRPr="003C1EA9">
        <w:rPr>
          <w:rFonts w:ascii="Georgia" w:hAnsi="Georgia"/>
        </w:rPr>
        <w:t>e</w:t>
      </w:r>
      <w:r w:rsidRPr="003C1EA9">
        <w:rPr>
          <w:rFonts w:ascii="Georgia" w:hAnsi="Georgia"/>
          <w:spacing w:val="-2"/>
        </w:rPr>
        <w:t>l</w:t>
      </w:r>
      <w:r w:rsidRPr="003C1EA9">
        <w:rPr>
          <w:rFonts w:ascii="Georgia" w:hAnsi="Georgia"/>
          <w:spacing w:val="1"/>
        </w:rPr>
        <w:t>o</w:t>
      </w:r>
      <w:r w:rsidRPr="003C1EA9">
        <w:rPr>
          <w:rFonts w:ascii="Georgia" w:hAnsi="Georgia"/>
          <w:spacing w:val="-2"/>
        </w:rPr>
        <w:t xml:space="preserve">w, with a message asking if they would like two paper copies in addition. </w:t>
      </w:r>
    </w:p>
    <w:p w:rsidR="00513716" w:rsidRPr="003C1EA9" w:rsidRDefault="00513716" w:rsidP="003C1EA9">
      <w:pPr>
        <w:jc w:val="both"/>
        <w:rPr>
          <w:rFonts w:ascii="Georgia" w:hAnsi="Georgia"/>
          <w:b/>
          <w:bCs/>
          <w:i/>
          <w:iCs/>
        </w:rPr>
      </w:pPr>
      <w:r w:rsidRPr="003C1EA9">
        <w:rPr>
          <w:rFonts w:ascii="Georgia" w:hAnsi="Georgia"/>
          <w:b/>
          <w:bCs/>
          <w:i/>
          <w:iCs/>
        </w:rPr>
        <w:t xml:space="preserve">Attorneys for the United States </w:t>
      </w:r>
    </w:p>
    <w:p w:rsidR="00513716" w:rsidRPr="003C1EA9" w:rsidRDefault="00513716" w:rsidP="003C1EA9">
      <w:pPr>
        <w:jc w:val="both"/>
        <w:rPr>
          <w:rFonts w:ascii="Georgia" w:hAnsi="Georgia"/>
          <w:color w:val="000000"/>
        </w:rPr>
      </w:pPr>
      <w:r w:rsidRPr="003C1EA9">
        <w:rPr>
          <w:rFonts w:ascii="Georgia" w:hAnsi="Georgia"/>
          <w:color w:val="000000"/>
        </w:rPr>
        <w:t xml:space="preserve">Michelle Renee Bennett, michelle.bennett@usdoj.gov </w:t>
      </w:r>
    </w:p>
    <w:p w:rsidR="00513716" w:rsidRPr="003C1EA9" w:rsidRDefault="00513716" w:rsidP="003C1EA9">
      <w:pPr>
        <w:jc w:val="both"/>
        <w:rPr>
          <w:rFonts w:ascii="Georgia" w:hAnsi="Georgia"/>
          <w:color w:val="000000"/>
        </w:rPr>
      </w:pPr>
      <w:r w:rsidRPr="003C1EA9">
        <w:rPr>
          <w:rFonts w:ascii="Georgia" w:hAnsi="Georgia"/>
          <w:color w:val="000000"/>
        </w:rPr>
        <w:t xml:space="preserve">Alisa B. Klein </w:t>
      </w:r>
      <w:hyperlink r:id="rId18" w:history="1">
        <w:r w:rsidRPr="003C1EA9">
          <w:rPr>
            <w:rStyle w:val="Hyperlink"/>
            <w:rFonts w:ascii="Georgia" w:hAnsi="Georgia"/>
          </w:rPr>
          <w:t>alisa.klein@usdoj.gov</w:t>
        </w:r>
      </w:hyperlink>
      <w:r w:rsidRPr="003C1EA9">
        <w:rPr>
          <w:rFonts w:ascii="Georgia" w:hAnsi="Georgia"/>
          <w:color w:val="000000"/>
        </w:rPr>
        <w:t>,</w:t>
      </w:r>
    </w:p>
    <w:p w:rsidR="00513716" w:rsidRPr="003C1EA9" w:rsidRDefault="00513716" w:rsidP="003C1EA9">
      <w:pPr>
        <w:jc w:val="both"/>
        <w:rPr>
          <w:rFonts w:ascii="Georgia" w:hAnsi="Georgia"/>
          <w:color w:val="000000"/>
        </w:rPr>
      </w:pPr>
      <w:r w:rsidRPr="003C1EA9">
        <w:rPr>
          <w:rFonts w:ascii="Georgia" w:hAnsi="Georgia"/>
          <w:color w:val="000000"/>
        </w:rPr>
        <w:t xml:space="preserve">Mark B. Stern mark.stern@usdoj.gov. </w:t>
      </w:r>
    </w:p>
    <w:p w:rsidR="00513716" w:rsidRPr="003C1EA9" w:rsidRDefault="00513716" w:rsidP="003C1EA9">
      <w:pPr>
        <w:jc w:val="both"/>
        <w:rPr>
          <w:rFonts w:ascii="Georgia" w:hAnsi="Georgia"/>
        </w:rPr>
      </w:pPr>
    </w:p>
    <w:p w:rsidR="00513716" w:rsidRPr="003C1EA9" w:rsidRDefault="00513716" w:rsidP="003C1EA9">
      <w:pPr>
        <w:jc w:val="both"/>
        <w:rPr>
          <w:rFonts w:ascii="Georgia" w:hAnsi="Georgia"/>
          <w:b/>
          <w:bCs/>
          <w:i/>
          <w:iCs/>
        </w:rPr>
      </w:pPr>
      <w:r w:rsidRPr="003C1EA9">
        <w:rPr>
          <w:rFonts w:ascii="Georgia" w:hAnsi="Georgia"/>
          <w:b/>
          <w:bCs/>
          <w:i/>
          <w:iCs/>
        </w:rPr>
        <w:t xml:space="preserve">Attorneys for the </w:t>
      </w:r>
      <w:proofErr w:type="spellStart"/>
      <w:r w:rsidRPr="003C1EA9">
        <w:rPr>
          <w:rFonts w:ascii="Georgia" w:hAnsi="Georgia"/>
          <w:b/>
          <w:bCs/>
          <w:i/>
          <w:iCs/>
        </w:rPr>
        <w:t>Mersino</w:t>
      </w:r>
      <w:proofErr w:type="spellEnd"/>
      <w:r w:rsidRPr="003C1EA9">
        <w:rPr>
          <w:rFonts w:ascii="Georgia" w:hAnsi="Georgia"/>
          <w:b/>
          <w:bCs/>
          <w:i/>
          <w:iCs/>
        </w:rPr>
        <w:t xml:space="preserve"> family</w:t>
      </w:r>
    </w:p>
    <w:p w:rsidR="00513716" w:rsidRPr="003C1EA9" w:rsidRDefault="00513716" w:rsidP="003C1EA9">
      <w:pPr>
        <w:jc w:val="both"/>
        <w:rPr>
          <w:rFonts w:ascii="Georgia" w:hAnsi="Georgia"/>
          <w:color w:val="000000"/>
        </w:rPr>
      </w:pPr>
      <w:r w:rsidRPr="003C1EA9">
        <w:rPr>
          <w:rFonts w:ascii="Georgia" w:hAnsi="Georgia"/>
          <w:color w:val="000000"/>
        </w:rPr>
        <w:t xml:space="preserve">S. Kyle Duncan </w:t>
      </w:r>
    </w:p>
    <w:p w:rsidR="00513716" w:rsidRPr="003C1EA9" w:rsidRDefault="00513716" w:rsidP="003C1EA9">
      <w:pPr>
        <w:jc w:val="both"/>
        <w:rPr>
          <w:rFonts w:ascii="Georgia" w:hAnsi="Georgia"/>
          <w:color w:val="000000"/>
        </w:rPr>
      </w:pPr>
      <w:r w:rsidRPr="003C1EA9">
        <w:rPr>
          <w:rFonts w:ascii="Georgia" w:hAnsi="Georgia"/>
          <w:color w:val="000000"/>
        </w:rPr>
        <w:t xml:space="preserve">Luke W. Goodrich </w:t>
      </w:r>
    </w:p>
    <w:p w:rsidR="00513716" w:rsidRPr="003C1EA9" w:rsidRDefault="00513716" w:rsidP="003C1EA9">
      <w:pPr>
        <w:jc w:val="both"/>
        <w:rPr>
          <w:rFonts w:ascii="Georgia" w:hAnsi="Georgia"/>
          <w:color w:val="000000"/>
        </w:rPr>
      </w:pPr>
      <w:r w:rsidRPr="003C1EA9">
        <w:rPr>
          <w:rFonts w:ascii="Georgia" w:hAnsi="Georgia"/>
          <w:color w:val="000000"/>
        </w:rPr>
        <w:t xml:space="preserve">Mark L. Rienzi </w:t>
      </w:r>
    </w:p>
    <w:p w:rsidR="00513716" w:rsidRPr="003C1EA9" w:rsidRDefault="00513716" w:rsidP="003C1EA9">
      <w:pPr>
        <w:jc w:val="both"/>
        <w:rPr>
          <w:rFonts w:ascii="Georgia" w:hAnsi="Georgia"/>
          <w:color w:val="000000"/>
        </w:rPr>
      </w:pPr>
      <w:r w:rsidRPr="003C1EA9">
        <w:rPr>
          <w:rFonts w:ascii="Georgia" w:hAnsi="Georgia"/>
          <w:color w:val="000000"/>
        </w:rPr>
        <w:t xml:space="preserve">Eric S. Baxter </w:t>
      </w:r>
    </w:p>
    <w:p w:rsidR="00513716" w:rsidRPr="003C1EA9" w:rsidRDefault="00513716" w:rsidP="003C1EA9">
      <w:pPr>
        <w:jc w:val="both"/>
        <w:rPr>
          <w:rFonts w:ascii="Georgia" w:hAnsi="Georgia"/>
          <w:color w:val="000000"/>
        </w:rPr>
      </w:pPr>
      <w:r w:rsidRPr="003C1EA9">
        <w:rPr>
          <w:rFonts w:ascii="Georgia" w:hAnsi="Georgia"/>
          <w:color w:val="000000"/>
        </w:rPr>
        <w:t xml:space="preserve">Lori H. Windham </w:t>
      </w:r>
    </w:p>
    <w:p w:rsidR="00513716" w:rsidRPr="003C1EA9" w:rsidRDefault="00513716" w:rsidP="003C1EA9">
      <w:pPr>
        <w:jc w:val="both"/>
        <w:rPr>
          <w:rFonts w:ascii="Georgia" w:hAnsi="Georgia"/>
          <w:color w:val="000000"/>
        </w:rPr>
      </w:pPr>
      <w:proofErr w:type="spellStart"/>
      <w:r w:rsidRPr="003C1EA9">
        <w:rPr>
          <w:rFonts w:ascii="Georgia" w:hAnsi="Georgia"/>
          <w:color w:val="000000"/>
        </w:rPr>
        <w:t>Adèle</w:t>
      </w:r>
      <w:proofErr w:type="spellEnd"/>
      <w:r w:rsidRPr="003C1EA9">
        <w:rPr>
          <w:rFonts w:ascii="Georgia" w:hAnsi="Georgia"/>
          <w:color w:val="000000"/>
        </w:rPr>
        <w:t xml:space="preserve"> </w:t>
      </w:r>
      <w:proofErr w:type="spellStart"/>
      <w:r w:rsidRPr="003C1EA9">
        <w:rPr>
          <w:rFonts w:ascii="Georgia" w:hAnsi="Georgia"/>
          <w:color w:val="000000"/>
        </w:rPr>
        <w:t>Auxier</w:t>
      </w:r>
      <w:proofErr w:type="spellEnd"/>
      <w:r w:rsidRPr="003C1EA9">
        <w:rPr>
          <w:rFonts w:ascii="Georgia" w:hAnsi="Georgia"/>
          <w:color w:val="000000"/>
        </w:rPr>
        <w:t xml:space="preserve"> </w:t>
      </w:r>
      <w:proofErr w:type="spellStart"/>
      <w:r w:rsidRPr="003C1EA9">
        <w:rPr>
          <w:rFonts w:ascii="Georgia" w:hAnsi="Georgia"/>
          <w:color w:val="000000"/>
        </w:rPr>
        <w:t>Keim</w:t>
      </w:r>
      <w:proofErr w:type="spellEnd"/>
      <w:r w:rsidRPr="003C1EA9">
        <w:rPr>
          <w:rFonts w:ascii="Georgia" w:hAnsi="Georgia"/>
          <w:color w:val="000000"/>
        </w:rPr>
        <w:t xml:space="preserve"> </w:t>
      </w:r>
    </w:p>
    <w:p w:rsidR="00513716" w:rsidRPr="003C1EA9" w:rsidRDefault="00513716" w:rsidP="003C1EA9">
      <w:pPr>
        <w:jc w:val="both"/>
        <w:rPr>
          <w:rFonts w:ascii="Georgia" w:hAnsi="Georgia"/>
          <w:color w:val="000000"/>
        </w:rPr>
      </w:pPr>
      <w:r w:rsidRPr="003C1EA9">
        <w:rPr>
          <w:rFonts w:ascii="Georgia" w:hAnsi="Georgia"/>
          <w:color w:val="000000"/>
        </w:rPr>
        <w:t xml:space="preserve">THE BECKET FUND FOR RELIGIOUS LIBERTY </w:t>
      </w:r>
    </w:p>
    <w:p w:rsidR="00513716" w:rsidRPr="003C1EA9" w:rsidRDefault="00513716" w:rsidP="003C1EA9">
      <w:pPr>
        <w:jc w:val="both"/>
        <w:rPr>
          <w:rFonts w:ascii="Georgia" w:hAnsi="Georgia"/>
          <w:color w:val="000000"/>
        </w:rPr>
      </w:pPr>
      <w:r w:rsidRPr="003C1EA9">
        <w:rPr>
          <w:rFonts w:ascii="Georgia" w:hAnsi="Georgia"/>
          <w:color w:val="000000"/>
        </w:rPr>
        <w:t xml:space="preserve">3000 K Street, N.W., Suite 220 </w:t>
      </w:r>
    </w:p>
    <w:p w:rsidR="00513716" w:rsidRPr="003C1EA9" w:rsidRDefault="00513716" w:rsidP="003C1EA9">
      <w:pPr>
        <w:jc w:val="both"/>
        <w:rPr>
          <w:rFonts w:ascii="Georgia" w:hAnsi="Georgia"/>
          <w:color w:val="000000"/>
        </w:rPr>
      </w:pPr>
      <w:r w:rsidRPr="003C1EA9">
        <w:rPr>
          <w:rFonts w:ascii="Georgia" w:hAnsi="Georgia"/>
          <w:color w:val="000000"/>
        </w:rPr>
        <w:t xml:space="preserve">Washington, D.C. 20007 </w:t>
      </w:r>
    </w:p>
    <w:p w:rsidR="00513716" w:rsidRPr="003C1EA9" w:rsidRDefault="00513716" w:rsidP="003C1EA9">
      <w:pPr>
        <w:jc w:val="both"/>
        <w:rPr>
          <w:rFonts w:ascii="Georgia" w:hAnsi="Georgia"/>
          <w:color w:val="000000"/>
        </w:rPr>
      </w:pPr>
      <w:r w:rsidRPr="003C1EA9">
        <w:rPr>
          <w:rFonts w:ascii="Georgia" w:hAnsi="Georgia"/>
          <w:color w:val="000000"/>
        </w:rPr>
        <w:t xml:space="preserve">(202) 349-7209 </w:t>
      </w:r>
    </w:p>
    <w:p w:rsidR="00513716" w:rsidRPr="003C1EA9" w:rsidRDefault="004B4A4D" w:rsidP="003C1EA9">
      <w:pPr>
        <w:jc w:val="both"/>
        <w:rPr>
          <w:rFonts w:ascii="Georgia" w:hAnsi="Georgia"/>
          <w:color w:val="000000"/>
        </w:rPr>
      </w:pPr>
      <w:hyperlink r:id="rId19" w:history="1">
        <w:r w:rsidR="00513716" w:rsidRPr="003C1EA9">
          <w:rPr>
            <w:rStyle w:val="Hyperlink"/>
            <w:rFonts w:ascii="Georgia" w:hAnsi="Georgia"/>
          </w:rPr>
          <w:t>kduncan@becketfund.org</w:t>
        </w:r>
      </w:hyperlink>
      <w:r w:rsidR="00513716" w:rsidRPr="003C1EA9">
        <w:rPr>
          <w:rFonts w:ascii="Georgia" w:hAnsi="Georgia"/>
          <w:color w:val="000000"/>
        </w:rPr>
        <w:t xml:space="preserve"> </w:t>
      </w:r>
    </w:p>
    <w:p w:rsidR="00513716" w:rsidRPr="003C1EA9" w:rsidRDefault="00513716" w:rsidP="003C1EA9">
      <w:pPr>
        <w:jc w:val="both"/>
        <w:rPr>
          <w:rFonts w:ascii="Georgia" w:hAnsi="Georgia"/>
          <w:color w:val="000000"/>
        </w:rPr>
      </w:pPr>
      <w:r w:rsidRPr="003C1EA9">
        <w:rPr>
          <w:rFonts w:ascii="Georgia" w:hAnsi="Georgia"/>
          <w:color w:val="000000"/>
        </w:rPr>
        <w:t xml:space="preserve">Erin </w:t>
      </w:r>
      <w:proofErr w:type="spellStart"/>
      <w:r w:rsidRPr="003C1EA9">
        <w:rPr>
          <w:rFonts w:ascii="Georgia" w:hAnsi="Georgia"/>
          <w:color w:val="000000"/>
        </w:rPr>
        <w:t>Mersino</w:t>
      </w:r>
      <w:proofErr w:type="spellEnd"/>
    </w:p>
    <w:p w:rsidR="00513716" w:rsidRPr="003C1EA9" w:rsidRDefault="00513716" w:rsidP="003C1EA9">
      <w:pPr>
        <w:jc w:val="both"/>
        <w:rPr>
          <w:rFonts w:ascii="Georgia" w:hAnsi="Georgia"/>
          <w:color w:val="000000"/>
        </w:rPr>
      </w:pPr>
      <w:r w:rsidRPr="003C1EA9">
        <w:rPr>
          <w:rFonts w:ascii="Georgia" w:hAnsi="Georgia"/>
          <w:color w:val="000000"/>
        </w:rPr>
        <w:t>emersino@thomasmore.org</w:t>
      </w:r>
    </w:p>
    <w:p w:rsidR="00513716" w:rsidRPr="003C1EA9" w:rsidRDefault="00513716" w:rsidP="003C1EA9">
      <w:pPr>
        <w:jc w:val="both"/>
        <w:rPr>
          <w:rFonts w:ascii="Georgia" w:hAnsi="Georgia"/>
          <w:color w:val="000000"/>
        </w:rPr>
      </w:pPr>
      <w:r w:rsidRPr="003C1EA9">
        <w:rPr>
          <w:rFonts w:ascii="Georgia" w:hAnsi="Georgia"/>
          <w:color w:val="000000"/>
        </w:rPr>
        <w:t xml:space="preserve"> </w:t>
      </w:r>
    </w:p>
    <w:p w:rsidR="00513716" w:rsidRPr="003C1EA9" w:rsidRDefault="00513716" w:rsidP="003C1EA9">
      <w:pPr>
        <w:ind w:left="119"/>
        <w:jc w:val="both"/>
        <w:rPr>
          <w:rFonts w:ascii="Georgia" w:hAnsi="Georgia"/>
        </w:rPr>
      </w:pPr>
    </w:p>
    <w:p w:rsidR="00513716" w:rsidRPr="003C1EA9" w:rsidRDefault="00513716" w:rsidP="003C1EA9">
      <w:pPr>
        <w:tabs>
          <w:tab w:val="left" w:pos="8759"/>
        </w:tabs>
        <w:ind w:left="5538" w:right="420" w:hanging="1100"/>
        <w:jc w:val="both"/>
        <w:rPr>
          <w:rFonts w:ascii="Georgia" w:hAnsi="Georgia"/>
        </w:rPr>
      </w:pPr>
      <w:r w:rsidRPr="003C1EA9">
        <w:rPr>
          <w:rFonts w:ascii="Georgia" w:hAnsi="Georgia"/>
          <w:spacing w:val="1"/>
          <w:u w:val="single"/>
        </w:rPr>
        <w:t>/</w:t>
      </w:r>
      <w:r w:rsidRPr="003C1EA9">
        <w:rPr>
          <w:rFonts w:ascii="Georgia" w:hAnsi="Georgia"/>
          <w:spacing w:val="-2"/>
          <w:u w:val="single"/>
        </w:rPr>
        <w:t>s</w:t>
      </w:r>
      <w:r w:rsidRPr="003C1EA9">
        <w:rPr>
          <w:rFonts w:ascii="Georgia" w:hAnsi="Georgia"/>
          <w:u w:val="single"/>
        </w:rPr>
        <w:t xml:space="preserve">/ </w:t>
      </w:r>
      <w:r w:rsidRPr="003C1EA9">
        <w:rPr>
          <w:rFonts w:ascii="Georgia" w:hAnsi="Georgia"/>
          <w:spacing w:val="-2"/>
          <w:u w:val="single"/>
        </w:rPr>
        <w:t xml:space="preserve">Eric </w:t>
      </w:r>
      <w:proofErr w:type="spellStart"/>
      <w:r w:rsidRPr="003C1EA9">
        <w:rPr>
          <w:rFonts w:ascii="Georgia" w:hAnsi="Georgia"/>
          <w:spacing w:val="-2"/>
          <w:u w:val="single"/>
        </w:rPr>
        <w:t>Rasmusen</w:t>
      </w:r>
      <w:proofErr w:type="spellEnd"/>
      <w:r w:rsidRPr="003C1EA9">
        <w:rPr>
          <w:rFonts w:ascii="Georgia" w:hAnsi="Georgia"/>
          <w:u w:val="single"/>
        </w:rPr>
        <w:t xml:space="preserve"> </w:t>
      </w:r>
      <w:r w:rsidRPr="003C1EA9">
        <w:rPr>
          <w:rFonts w:ascii="Georgia" w:hAnsi="Georgia"/>
          <w:u w:val="single"/>
        </w:rPr>
        <w:tab/>
      </w:r>
      <w:r w:rsidRPr="003C1EA9">
        <w:rPr>
          <w:rFonts w:ascii="Georgia" w:hAnsi="Georgia"/>
        </w:rPr>
        <w:t xml:space="preserve"> </w:t>
      </w:r>
    </w:p>
    <w:p w:rsidR="00513716" w:rsidRPr="003C1EA9" w:rsidRDefault="00513716" w:rsidP="003C1EA9">
      <w:pPr>
        <w:tabs>
          <w:tab w:val="left" w:pos="8759"/>
        </w:tabs>
        <w:ind w:left="5538" w:right="420" w:hanging="1100"/>
        <w:jc w:val="both"/>
        <w:rPr>
          <w:rFonts w:ascii="Georgia" w:hAnsi="Georgia"/>
        </w:rPr>
      </w:pPr>
      <w:r w:rsidRPr="003C1EA9">
        <w:rPr>
          <w:rFonts w:ascii="Georgia" w:hAnsi="Georgia"/>
          <w:spacing w:val="1"/>
        </w:rPr>
        <w:t xml:space="preserve"> </w:t>
      </w:r>
    </w:p>
    <w:p w:rsidR="004D1F96" w:rsidRPr="003C1EA9" w:rsidRDefault="004D1F96" w:rsidP="003C1EA9">
      <w:pPr>
        <w:rPr>
          <w:rFonts w:ascii="Georgia" w:hAnsi="Georgia"/>
        </w:rPr>
      </w:pPr>
    </w:p>
    <w:sectPr w:rsidR="004D1F96" w:rsidRPr="003C1EA9" w:rsidSect="00E54FF2">
      <w:footerReference w:type="even" r:id="rId20"/>
      <w:footerReference w:type="default" r:id="rId21"/>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A4D" w:rsidRDefault="004B4A4D">
      <w:r>
        <w:separator/>
      </w:r>
    </w:p>
  </w:endnote>
  <w:endnote w:type="continuationSeparator" w:id="0">
    <w:p w:rsidR="004B4A4D" w:rsidRDefault="004B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NewBaskerville-Roman">
    <w:panose1 w:val="00000000000000000000"/>
    <w:charset w:val="00"/>
    <w:family w:val="roman"/>
    <w:notTrueType/>
    <w:pitch w:val="default"/>
    <w:sig w:usb0="00000003" w:usb1="00000000" w:usb2="00000000" w:usb3="00000000" w:csb0="00000001" w:csb1="00000000"/>
  </w:font>
  <w:font w:name="TimesNewRomanPSMT,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C78" w:rsidRDefault="00EF5C78" w:rsidP="00BC64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EF5C78" w:rsidRDefault="00EF5C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C78" w:rsidRPr="008A548F" w:rsidRDefault="00EF5C78">
    <w:pPr>
      <w:pStyle w:val="Footer"/>
      <w:jc w:val="center"/>
      <w:rPr>
        <w:sz w:val="28"/>
        <w:szCs w:val="28"/>
      </w:rPr>
    </w:pPr>
    <w:r w:rsidRPr="008A548F">
      <w:rPr>
        <w:sz w:val="28"/>
        <w:szCs w:val="28"/>
      </w:rPr>
      <w:fldChar w:fldCharType="begin"/>
    </w:r>
    <w:r w:rsidRPr="008A548F">
      <w:rPr>
        <w:sz w:val="28"/>
        <w:szCs w:val="28"/>
      </w:rPr>
      <w:instrText xml:space="preserve"> PAGE   \* MERGEFORMAT </w:instrText>
    </w:r>
    <w:r w:rsidRPr="008A548F">
      <w:rPr>
        <w:sz w:val="28"/>
        <w:szCs w:val="28"/>
      </w:rPr>
      <w:fldChar w:fldCharType="separate"/>
    </w:r>
    <w:r w:rsidR="006A0B6E">
      <w:rPr>
        <w:noProof/>
        <w:sz w:val="28"/>
        <w:szCs w:val="28"/>
      </w:rPr>
      <w:t>2</w:t>
    </w:r>
    <w:r w:rsidRPr="008A548F">
      <w:rPr>
        <w:sz w:val="28"/>
        <w:szCs w:val="28"/>
      </w:rPr>
      <w:fldChar w:fldCharType="end"/>
    </w:r>
  </w:p>
  <w:p w:rsidR="00EF5C78" w:rsidRDefault="00EF5C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C78" w:rsidRDefault="00EF5C78" w:rsidP="00BC64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EF5C78" w:rsidRDefault="00EF5C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C78" w:rsidRPr="008A548F" w:rsidRDefault="00EF5C78">
    <w:pPr>
      <w:pStyle w:val="Footer"/>
      <w:jc w:val="center"/>
      <w:rPr>
        <w:sz w:val="28"/>
        <w:szCs w:val="28"/>
      </w:rPr>
    </w:pPr>
    <w:r>
      <w:rPr>
        <w:sz w:val="28"/>
        <w:szCs w:val="28"/>
      </w:rPr>
      <w:t xml:space="preserve"> </w:t>
    </w:r>
  </w:p>
  <w:p w:rsidR="00EF5C78" w:rsidRDefault="00EF5C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A4D" w:rsidRDefault="004B4A4D">
      <w:r>
        <w:separator/>
      </w:r>
    </w:p>
  </w:footnote>
  <w:footnote w:type="continuationSeparator" w:id="0">
    <w:p w:rsidR="004B4A4D" w:rsidRDefault="004B4A4D">
      <w:r>
        <w:continuationSeparator/>
      </w:r>
    </w:p>
  </w:footnote>
  <w:footnote w:id="1">
    <w:p w:rsidR="00EF5C78" w:rsidRPr="003C1EA9" w:rsidRDefault="00EF5C78">
      <w:pPr>
        <w:pStyle w:val="FootnoteText"/>
        <w:rPr>
          <w:rFonts w:ascii="Georgia" w:hAnsi="Georgia"/>
          <w:sz w:val="24"/>
          <w:szCs w:val="24"/>
        </w:rPr>
      </w:pPr>
      <w:r w:rsidRPr="003C1EA9">
        <w:rPr>
          <w:rStyle w:val="FootnoteReference"/>
          <w:rFonts w:ascii="Georgia" w:hAnsi="Georgia"/>
          <w:sz w:val="24"/>
          <w:szCs w:val="24"/>
        </w:rPr>
        <w:footnoteRef/>
      </w:r>
      <w:proofErr w:type="spellStart"/>
      <w:proofErr w:type="gramStart"/>
      <w:r w:rsidRPr="003C1EA9">
        <w:rPr>
          <w:rFonts w:ascii="Georgia" w:hAnsi="Georgia"/>
          <w:i/>
          <w:sz w:val="24"/>
          <w:szCs w:val="24"/>
        </w:rPr>
        <w:t>Autocam</w:t>
      </w:r>
      <w:proofErr w:type="spellEnd"/>
      <w:r w:rsidRPr="003C1EA9">
        <w:rPr>
          <w:rFonts w:ascii="Georgia" w:hAnsi="Georgia"/>
          <w:i/>
          <w:sz w:val="24"/>
          <w:szCs w:val="24"/>
        </w:rPr>
        <w:t xml:space="preserve"> v. </w:t>
      </w:r>
      <w:proofErr w:type="spellStart"/>
      <w:r w:rsidRPr="003C1EA9">
        <w:rPr>
          <w:rFonts w:ascii="Georgia" w:hAnsi="Georgia"/>
          <w:i/>
          <w:sz w:val="24"/>
          <w:szCs w:val="24"/>
        </w:rPr>
        <w:t>Sebelius</w:t>
      </w:r>
      <w:proofErr w:type="spellEnd"/>
      <w:r w:rsidRPr="003C1EA9">
        <w:rPr>
          <w:rFonts w:ascii="Georgia" w:hAnsi="Georgia"/>
          <w:sz w:val="24"/>
          <w:szCs w:val="24"/>
        </w:rPr>
        <w:t>, No. 12-2673, order (6th Cir. Dec. 28, 2012).</w:t>
      </w:r>
      <w:proofErr w:type="gramEnd"/>
      <w:r w:rsidRPr="003C1EA9">
        <w:rPr>
          <w:rFonts w:ascii="Georgia" w:hAnsi="Georgia"/>
          <w:sz w:val="24"/>
          <w:szCs w:val="24"/>
        </w:rPr>
        <w:t xml:space="preserve">  </w:t>
      </w:r>
      <w:r w:rsidRPr="003C1EA9">
        <w:rPr>
          <w:rFonts w:ascii="Georgia" w:hAnsi="Georgia"/>
          <w:i/>
          <w:iCs/>
          <w:color w:val="000000"/>
          <w:sz w:val="24"/>
          <w:szCs w:val="24"/>
        </w:rPr>
        <w:t xml:space="preserve">Eden Foods v. </w:t>
      </w:r>
      <w:proofErr w:type="spellStart"/>
      <w:r w:rsidRPr="003C1EA9">
        <w:rPr>
          <w:rFonts w:ascii="Georgia" w:hAnsi="Georgia"/>
          <w:i/>
          <w:iCs/>
          <w:color w:val="000000"/>
          <w:sz w:val="24"/>
          <w:szCs w:val="24"/>
        </w:rPr>
        <w:t>Sebelius</w:t>
      </w:r>
      <w:proofErr w:type="spellEnd"/>
      <w:r w:rsidRPr="003C1EA9">
        <w:rPr>
          <w:rFonts w:ascii="Georgia" w:hAnsi="Georgia"/>
          <w:color w:val="000000"/>
          <w:sz w:val="24"/>
          <w:szCs w:val="24"/>
        </w:rPr>
        <w:t>, No. 13-</w:t>
      </w:r>
      <w:r w:rsidRPr="003C1EA9">
        <w:rPr>
          <w:rFonts w:ascii="Georgia" w:hAnsi="Georgia"/>
          <w:sz w:val="24"/>
          <w:szCs w:val="24"/>
        </w:rPr>
        <w:t xml:space="preserve">1677 slip op. (6th Cir. June 28, 2013). </w:t>
      </w:r>
    </w:p>
  </w:footnote>
  <w:footnote w:id="2">
    <w:p w:rsidR="00EF5C78" w:rsidRPr="003C1EA9" w:rsidRDefault="00EF5C78" w:rsidP="00974908">
      <w:pPr>
        <w:pStyle w:val="FootnoteText"/>
        <w:rPr>
          <w:rFonts w:ascii="Georgia" w:hAnsi="Georgia"/>
          <w:sz w:val="24"/>
          <w:szCs w:val="24"/>
        </w:rPr>
      </w:pPr>
      <w:r w:rsidRPr="003C1EA9">
        <w:rPr>
          <w:rStyle w:val="FootnoteReference"/>
          <w:rFonts w:ascii="Georgia" w:hAnsi="Georgia"/>
          <w:sz w:val="24"/>
          <w:szCs w:val="24"/>
        </w:rPr>
        <w:footnoteRef/>
      </w:r>
      <w:proofErr w:type="spellStart"/>
      <w:r w:rsidRPr="003C1EA9">
        <w:rPr>
          <w:rFonts w:ascii="Georgia" w:hAnsi="Georgia"/>
          <w:i/>
          <w:sz w:val="24"/>
          <w:szCs w:val="24"/>
        </w:rPr>
        <w:t>Grutter</w:t>
      </w:r>
      <w:proofErr w:type="spellEnd"/>
      <w:r w:rsidRPr="003C1EA9">
        <w:rPr>
          <w:rFonts w:ascii="Georgia" w:hAnsi="Georgia"/>
          <w:i/>
          <w:sz w:val="24"/>
          <w:szCs w:val="24"/>
        </w:rPr>
        <w:t xml:space="preserve"> v. Bollinger</w:t>
      </w:r>
      <w:r w:rsidRPr="003C1EA9">
        <w:rPr>
          <w:rFonts w:ascii="Georgia" w:hAnsi="Georgia"/>
          <w:sz w:val="24"/>
          <w:szCs w:val="24"/>
        </w:rPr>
        <w:t xml:space="preserve">, Motion of Steelcase, Inc...., No. 97-cv-75928 (E.D. Michigan, Oct. 16, 2000). </w:t>
      </w:r>
      <w:hyperlink r:id="rId1" w:history="1">
        <w:proofErr w:type="gramStart"/>
        <w:r w:rsidRPr="003C1EA9">
          <w:rPr>
            <w:rStyle w:val="Hyperlink"/>
            <w:rFonts w:ascii="Georgia" w:hAnsi="Georgia"/>
            <w:sz w:val="24"/>
            <w:szCs w:val="24"/>
          </w:rPr>
          <w:t>http://www.vpcomm.umich.edu/admissions/legal/gratz/amici.html</w:t>
        </w:r>
      </w:hyperlink>
      <w:r w:rsidRPr="003C1EA9">
        <w:rPr>
          <w:rFonts w:ascii="Georgia" w:hAnsi="Georgia"/>
          <w:sz w:val="24"/>
          <w:szCs w:val="24"/>
        </w:rPr>
        <w:t xml:space="preserve">; </w:t>
      </w:r>
      <w:proofErr w:type="spellStart"/>
      <w:r w:rsidRPr="003C1EA9">
        <w:rPr>
          <w:rFonts w:ascii="Georgia" w:hAnsi="Georgia"/>
          <w:i/>
          <w:sz w:val="24"/>
          <w:szCs w:val="24"/>
        </w:rPr>
        <w:t>Grutter</w:t>
      </w:r>
      <w:proofErr w:type="spellEnd"/>
      <w:r w:rsidRPr="003C1EA9">
        <w:rPr>
          <w:rFonts w:ascii="Georgia" w:hAnsi="Georgia"/>
          <w:i/>
          <w:sz w:val="24"/>
          <w:szCs w:val="24"/>
        </w:rPr>
        <w:t xml:space="preserve"> v. Bollinger,</w:t>
      </w:r>
      <w:r w:rsidRPr="003C1EA9">
        <w:rPr>
          <w:rFonts w:ascii="Georgia" w:hAnsi="Georgia"/>
          <w:sz w:val="24"/>
          <w:szCs w:val="24"/>
        </w:rPr>
        <w:t xml:space="preserve"> Order Granting Motion..., No. 97-cv-75928 (E.D. Michigan, Oct. 24, 2000).</w:t>
      </w:r>
      <w:proofErr w:type="gramEnd"/>
      <w:r w:rsidRPr="003C1EA9">
        <w:rPr>
          <w:rFonts w:ascii="Georgia" w:hAnsi="Georgia"/>
          <w:sz w:val="24"/>
          <w:szCs w:val="24"/>
        </w:rPr>
        <w:t xml:space="preserve"> </w:t>
      </w:r>
      <w:hyperlink r:id="rId2" w:history="1">
        <w:r w:rsidRPr="003C1EA9">
          <w:rPr>
            <w:rStyle w:val="Hyperlink"/>
            <w:rFonts w:ascii="Georgia" w:hAnsi="Georgia"/>
            <w:sz w:val="24"/>
            <w:szCs w:val="24"/>
          </w:rPr>
          <w:t>https://ecf.mied.uscourts.gov/doc1/0971378393</w:t>
        </w:r>
      </w:hyperlink>
      <w:r w:rsidRPr="003C1EA9">
        <w:rPr>
          <w:rFonts w:ascii="Georgia" w:hAnsi="Georgia"/>
          <w:sz w:val="24"/>
          <w:szCs w:val="24"/>
        </w:rPr>
        <w:t>.</w:t>
      </w:r>
    </w:p>
  </w:footnote>
  <w:footnote w:id="3">
    <w:p w:rsidR="00EF5C78" w:rsidRPr="003C1EA9" w:rsidRDefault="00EF5C78">
      <w:pPr>
        <w:pStyle w:val="FootnoteText"/>
        <w:rPr>
          <w:rFonts w:ascii="Georgia" w:hAnsi="Georgia"/>
        </w:rPr>
      </w:pPr>
      <w:r w:rsidRPr="003C1EA9">
        <w:rPr>
          <w:rStyle w:val="FootnoteReference"/>
          <w:rFonts w:ascii="Georgia" w:hAnsi="Georgia"/>
          <w:sz w:val="24"/>
          <w:szCs w:val="24"/>
        </w:rPr>
        <w:footnoteRef/>
      </w:r>
      <w:r w:rsidR="006A0B6E">
        <w:rPr>
          <w:rFonts w:ascii="Georgia" w:hAnsi="Georgia"/>
          <w:i/>
          <w:sz w:val="24"/>
          <w:szCs w:val="24"/>
        </w:rPr>
        <w:t>USA v</w:t>
      </w:r>
      <w:r w:rsidRPr="003C1EA9">
        <w:rPr>
          <w:rFonts w:ascii="Georgia" w:hAnsi="Georgia"/>
          <w:i/>
          <w:sz w:val="24"/>
          <w:szCs w:val="24"/>
        </w:rPr>
        <w:t xml:space="preserve">. </w:t>
      </w:r>
      <w:proofErr w:type="spellStart"/>
      <w:r w:rsidRPr="003C1EA9">
        <w:rPr>
          <w:rFonts w:ascii="Georgia" w:hAnsi="Georgia"/>
          <w:i/>
          <w:sz w:val="24"/>
          <w:szCs w:val="24"/>
        </w:rPr>
        <w:t>Mersino</w:t>
      </w:r>
      <w:proofErr w:type="spellEnd"/>
      <w:r w:rsidRPr="003C1EA9">
        <w:rPr>
          <w:rFonts w:ascii="Georgia" w:hAnsi="Georgia"/>
          <w:sz w:val="24"/>
          <w:szCs w:val="24"/>
        </w:rPr>
        <w:t>, No. 13-1944, Opposition to Plaintiff’s Motion for Injunction Pending Appeal, brief (July 31, 2013).</w:t>
      </w:r>
    </w:p>
  </w:footnote>
  <w:footnote w:id="4">
    <w:p w:rsidR="00EF5C78" w:rsidRPr="003C1EA9" w:rsidRDefault="00EF5C78" w:rsidP="00A30716">
      <w:pPr>
        <w:tabs>
          <w:tab w:val="right" w:leader="dot" w:pos="9360"/>
        </w:tabs>
        <w:jc w:val="both"/>
        <w:rPr>
          <w:rFonts w:ascii="Georgia" w:hAnsi="Georgia"/>
        </w:rPr>
      </w:pPr>
      <w:r w:rsidRPr="003C1EA9">
        <w:rPr>
          <w:rStyle w:val="FootnoteReference"/>
          <w:rFonts w:ascii="Georgia" w:hAnsi="Georgia"/>
        </w:rPr>
        <w:footnoteRef/>
      </w:r>
      <w:proofErr w:type="spellStart"/>
      <w:proofErr w:type="gramStart"/>
      <w:r w:rsidRPr="003C1EA9">
        <w:rPr>
          <w:rFonts w:ascii="Georgia" w:hAnsi="Georgia"/>
          <w:i/>
        </w:rPr>
        <w:t>Mersino</w:t>
      </w:r>
      <w:proofErr w:type="spellEnd"/>
      <w:r w:rsidRPr="003C1EA9">
        <w:rPr>
          <w:rFonts w:ascii="Georgia" w:hAnsi="Georgia"/>
          <w:i/>
        </w:rPr>
        <w:t xml:space="preserve"> v. </w:t>
      </w:r>
      <w:proofErr w:type="spellStart"/>
      <w:r w:rsidRPr="003C1EA9">
        <w:rPr>
          <w:rFonts w:ascii="Georgia" w:hAnsi="Georgia"/>
          <w:i/>
        </w:rPr>
        <w:t>Sebelius</w:t>
      </w:r>
      <w:proofErr w:type="spellEnd"/>
      <w:r w:rsidRPr="003C1EA9">
        <w:rPr>
          <w:rFonts w:ascii="Georgia" w:hAnsi="Georgia"/>
          <w:i/>
        </w:rPr>
        <w:t xml:space="preserve"> [</w:t>
      </w:r>
      <w:proofErr w:type="spellStart"/>
      <w:r w:rsidRPr="003C1EA9">
        <w:rPr>
          <w:rFonts w:ascii="Georgia" w:hAnsi="Georgia"/>
          <w:i/>
        </w:rPr>
        <w:t>Mersino</w:t>
      </w:r>
      <w:proofErr w:type="spellEnd"/>
      <w:r w:rsidRPr="003C1EA9">
        <w:rPr>
          <w:rFonts w:ascii="Georgia" w:hAnsi="Georgia"/>
          <w:i/>
        </w:rPr>
        <w:t xml:space="preserve"> I], </w:t>
      </w:r>
      <w:r w:rsidRPr="003C1EA9">
        <w:rPr>
          <w:rFonts w:ascii="Georgia" w:hAnsi="Georgia"/>
        </w:rPr>
        <w:t>No. 13-cv-11296, slip op. (E.D of Michigan, July 11, 2013).</w:t>
      </w:r>
      <w:proofErr w:type="gramEnd"/>
      <w:r w:rsidRPr="003C1EA9">
        <w:rPr>
          <w:rFonts w:ascii="Georgia" w:hAnsi="Georgia"/>
        </w:rPr>
        <w:t xml:space="preserve"> </w:t>
      </w:r>
      <w:proofErr w:type="gramStart"/>
      <w:r w:rsidRPr="003C1EA9">
        <w:rPr>
          <w:rFonts w:ascii="Georgia" w:hAnsi="Georgia"/>
          <w:i/>
          <w:iCs/>
        </w:rPr>
        <w:t xml:space="preserve">Overstreet v. Lexington-Fayette Urban </w:t>
      </w:r>
      <w:proofErr w:type="spellStart"/>
      <w:r w:rsidRPr="003C1EA9">
        <w:rPr>
          <w:rFonts w:ascii="Georgia" w:hAnsi="Georgia"/>
          <w:i/>
          <w:iCs/>
        </w:rPr>
        <w:t>Cnty</w:t>
      </w:r>
      <w:proofErr w:type="spellEnd"/>
      <w:r w:rsidRPr="003C1EA9">
        <w:rPr>
          <w:rFonts w:ascii="Georgia" w:hAnsi="Georgia"/>
          <w:i/>
          <w:iCs/>
        </w:rPr>
        <w:t>.</w:t>
      </w:r>
      <w:proofErr w:type="gramEnd"/>
      <w:r w:rsidRPr="003C1EA9">
        <w:rPr>
          <w:rFonts w:ascii="Georgia" w:hAnsi="Georgia"/>
          <w:i/>
          <w:iCs/>
        </w:rPr>
        <w:t xml:space="preserve"> </w:t>
      </w:r>
      <w:proofErr w:type="gramStart"/>
      <w:r w:rsidRPr="003C1EA9">
        <w:rPr>
          <w:rFonts w:ascii="Georgia" w:hAnsi="Georgia"/>
          <w:i/>
          <w:iCs/>
        </w:rPr>
        <w:t>Gov’t</w:t>
      </w:r>
      <w:r w:rsidRPr="003C1EA9">
        <w:rPr>
          <w:rFonts w:ascii="Georgia" w:hAnsi="Georgia"/>
        </w:rPr>
        <w:t>, 305 F.3d 566 (6th Cir. 2002).</w:t>
      </w:r>
      <w:proofErr w:type="gramEnd"/>
      <w:r w:rsidRPr="003C1EA9">
        <w:rPr>
          <w:rFonts w:ascii="Georgia" w:hAnsi="Georgia"/>
        </w:rPr>
        <w:t xml:space="preserve"> I </w:t>
      </w:r>
      <w:proofErr w:type="gramStart"/>
      <w:r w:rsidRPr="003C1EA9">
        <w:rPr>
          <w:rFonts w:ascii="Georgia" w:hAnsi="Georgia"/>
        </w:rPr>
        <w:t xml:space="preserve">did </w:t>
      </w:r>
      <w:r w:rsidR="006A0B6E">
        <w:rPr>
          <w:rFonts w:ascii="Georgia" w:hAnsi="Georgia"/>
        </w:rPr>
        <w:t xml:space="preserve"> not</w:t>
      </w:r>
      <w:proofErr w:type="gramEnd"/>
      <w:r w:rsidRPr="003C1EA9">
        <w:rPr>
          <w:rFonts w:ascii="Georgia" w:hAnsi="Georgia"/>
        </w:rPr>
        <w:t xml:space="preserve"> send the defendant’s counsel a copy of the attached brief, and she was kind enough to reply to me very promptly, so I am not in any way accusing her of violating the duty of candor mentioned later in this motion.</w:t>
      </w:r>
    </w:p>
  </w:footnote>
  <w:footnote w:id="5">
    <w:p w:rsidR="00EF5C78" w:rsidRPr="003C1EA9" w:rsidRDefault="00EF5C78" w:rsidP="00CC0AEC">
      <w:pPr>
        <w:tabs>
          <w:tab w:val="right" w:leader="dot" w:pos="9360"/>
        </w:tabs>
        <w:jc w:val="both"/>
        <w:rPr>
          <w:rFonts w:ascii="Georgia" w:hAnsi="Georgia"/>
        </w:rPr>
      </w:pPr>
      <w:r w:rsidRPr="003C1EA9">
        <w:rPr>
          <w:rStyle w:val="FootnoteReference"/>
          <w:rFonts w:ascii="Georgia" w:hAnsi="Georgia"/>
        </w:rPr>
        <w:footnoteRef/>
      </w:r>
      <w:proofErr w:type="gramStart"/>
      <w:r w:rsidRPr="003C1EA9">
        <w:rPr>
          <w:rFonts w:ascii="Georgia" w:hAnsi="Georgia"/>
          <w:i/>
        </w:rPr>
        <w:t>Winter v. Natural Resources Defense Council</w:t>
      </w:r>
      <w:r w:rsidRPr="003C1EA9">
        <w:rPr>
          <w:rFonts w:ascii="Georgia" w:hAnsi="Georgia"/>
        </w:rPr>
        <w:t>, 555 U.S. 7 (2008).</w:t>
      </w:r>
      <w:proofErr w:type="gramEnd"/>
    </w:p>
  </w:footnote>
  <w:footnote w:id="6">
    <w:p w:rsidR="00EF5C78" w:rsidRPr="003C1EA9" w:rsidRDefault="00EF5C78">
      <w:pPr>
        <w:pStyle w:val="FootnoteText"/>
        <w:rPr>
          <w:rFonts w:ascii="Georgia" w:hAnsi="Georgia"/>
          <w:sz w:val="24"/>
          <w:szCs w:val="24"/>
        </w:rPr>
      </w:pPr>
      <w:r w:rsidRPr="003C1EA9">
        <w:rPr>
          <w:rStyle w:val="FootnoteReference"/>
          <w:rFonts w:ascii="Georgia" w:hAnsi="Georgia"/>
          <w:sz w:val="24"/>
          <w:szCs w:val="24"/>
        </w:rPr>
        <w:footnoteRef/>
      </w:r>
      <w:proofErr w:type="spellStart"/>
      <w:proofErr w:type="gramStart"/>
      <w:r w:rsidRPr="003C1EA9">
        <w:rPr>
          <w:rFonts w:ascii="Georgia" w:hAnsi="Georgia"/>
          <w:i/>
          <w:iCs/>
          <w:sz w:val="24"/>
          <w:szCs w:val="24"/>
        </w:rPr>
        <w:t>Nken</w:t>
      </w:r>
      <w:proofErr w:type="spellEnd"/>
      <w:r w:rsidRPr="003C1EA9">
        <w:rPr>
          <w:rFonts w:ascii="Georgia" w:hAnsi="Georgia"/>
          <w:i/>
          <w:iCs/>
          <w:sz w:val="24"/>
          <w:szCs w:val="24"/>
        </w:rPr>
        <w:t xml:space="preserve"> v. Holder</w:t>
      </w:r>
      <w:r w:rsidRPr="003C1EA9">
        <w:rPr>
          <w:rFonts w:ascii="Georgia" w:hAnsi="Georgia"/>
          <w:sz w:val="24"/>
          <w:szCs w:val="24"/>
        </w:rPr>
        <w:t>, 556 U.S. 418 (2009).</w:t>
      </w:r>
      <w:proofErr w:type="gramEnd"/>
    </w:p>
  </w:footnote>
  <w:footnote w:id="7">
    <w:p w:rsidR="00EF5C78" w:rsidRPr="003C1EA9" w:rsidRDefault="00EF5C78" w:rsidP="00EC1C45">
      <w:pPr>
        <w:autoSpaceDE w:val="0"/>
        <w:autoSpaceDN w:val="0"/>
        <w:adjustRightInd w:val="0"/>
        <w:rPr>
          <w:rFonts w:ascii="Georgia" w:hAnsi="Georgia" w:cs="TimesNewRomanPSMT"/>
        </w:rPr>
      </w:pPr>
      <w:r w:rsidRPr="003C1EA9">
        <w:rPr>
          <w:rStyle w:val="FootnoteReference"/>
          <w:rFonts w:ascii="Georgia" w:hAnsi="Georgia"/>
        </w:rPr>
        <w:footnoteRef/>
      </w:r>
      <w:r w:rsidRPr="003C1EA9">
        <w:rPr>
          <w:rFonts w:ascii="Georgia" w:hAnsi="Georgia"/>
        </w:rPr>
        <w:t xml:space="preserve">For a good short survey of legal authorities on the rule of candor in the rules of professional conduct and court rules, see Max </w:t>
      </w:r>
      <w:proofErr w:type="spellStart"/>
      <w:r w:rsidRPr="003C1EA9">
        <w:rPr>
          <w:rFonts w:ascii="Georgia" w:hAnsi="Georgia"/>
        </w:rPr>
        <w:t>Kennerly</w:t>
      </w:r>
      <w:proofErr w:type="spellEnd"/>
      <w:r w:rsidRPr="003C1EA9">
        <w:rPr>
          <w:rFonts w:ascii="Georgia" w:hAnsi="Georgia"/>
        </w:rPr>
        <w:t xml:space="preserve">, Sanctions for Failing to Disclose Adverse Precedent under the Duty of Candor, </w:t>
      </w:r>
      <w:r w:rsidRPr="003C1EA9">
        <w:rPr>
          <w:rFonts w:ascii="Georgia" w:hAnsi="Georgia"/>
          <w:i/>
        </w:rPr>
        <w:t>Litigation and Trial</w:t>
      </w:r>
      <w:r w:rsidRPr="003C1EA9">
        <w:rPr>
          <w:rFonts w:ascii="Georgia" w:hAnsi="Georgia"/>
        </w:rPr>
        <w:t xml:space="preserve">, </w:t>
      </w:r>
      <w:hyperlink r:id="rId3" w:history="1">
        <w:r w:rsidRPr="003C1EA9">
          <w:rPr>
            <w:rStyle w:val="Hyperlink"/>
            <w:rFonts w:ascii="Georgia" w:hAnsi="Georgia"/>
          </w:rPr>
          <w:t>http://www.litigationandtrial.com/2012/08/articles/the-law/sanctions-precedent-duty-of-candor/</w:t>
        </w:r>
      </w:hyperlink>
      <w:r w:rsidRPr="003C1EA9">
        <w:rPr>
          <w:rFonts w:ascii="Georgia" w:hAnsi="Georgia"/>
        </w:rPr>
        <w:t xml:space="preserve"> (August 23, 2012).  But see also F.R.A.P. 28(j) (“</w:t>
      </w:r>
      <w:r w:rsidRPr="003C1EA9">
        <w:rPr>
          <w:rFonts w:ascii="Georgia" w:hAnsi="Georgia" w:cs="TimesNewRomanPSMT"/>
        </w:rPr>
        <w:t>If pertinent and significant authorities come to a party’s attention after the party’s brief has been filed—or after oral argument but before decision—a party may promptly advise the circuit clerk by letter, with a copy to all other parties, setting forth the citation.”)</w:t>
      </w:r>
    </w:p>
  </w:footnote>
  <w:footnote w:id="8">
    <w:p w:rsidR="00EF5C78" w:rsidRPr="003C1EA9" w:rsidRDefault="00EF5C78" w:rsidP="00BD6C50">
      <w:pPr>
        <w:tabs>
          <w:tab w:val="right" w:leader="dot" w:pos="9360"/>
        </w:tabs>
        <w:jc w:val="both"/>
        <w:rPr>
          <w:rFonts w:ascii="Georgia" w:hAnsi="Georgia"/>
        </w:rPr>
      </w:pPr>
      <w:r w:rsidRPr="003C1EA9">
        <w:rPr>
          <w:rStyle w:val="FootnoteReference"/>
          <w:rFonts w:ascii="Georgia" w:hAnsi="Georgia"/>
          <w:b/>
        </w:rPr>
        <w:footnoteRef/>
      </w:r>
      <w:proofErr w:type="gramStart"/>
      <w:r w:rsidRPr="003C1EA9">
        <w:rPr>
          <w:rFonts w:ascii="Georgia" w:hAnsi="Georgia"/>
          <w:i/>
          <w:iCs/>
        </w:rPr>
        <w:t xml:space="preserve">Overstreet v. Lexington-Fayette Urban </w:t>
      </w:r>
      <w:proofErr w:type="spellStart"/>
      <w:r w:rsidRPr="003C1EA9">
        <w:rPr>
          <w:rFonts w:ascii="Georgia" w:hAnsi="Georgia"/>
          <w:i/>
          <w:iCs/>
        </w:rPr>
        <w:t>Cnty</w:t>
      </w:r>
      <w:proofErr w:type="spellEnd"/>
      <w:r w:rsidRPr="003C1EA9">
        <w:rPr>
          <w:rFonts w:ascii="Georgia" w:hAnsi="Georgia"/>
          <w:i/>
          <w:iCs/>
        </w:rPr>
        <w:t>.</w:t>
      </w:r>
      <w:proofErr w:type="gramEnd"/>
      <w:r w:rsidRPr="003C1EA9">
        <w:rPr>
          <w:rFonts w:ascii="Georgia" w:hAnsi="Georgia"/>
          <w:i/>
          <w:iCs/>
        </w:rPr>
        <w:t xml:space="preserve"> Gov’t</w:t>
      </w:r>
      <w:r w:rsidRPr="003C1EA9">
        <w:rPr>
          <w:rFonts w:ascii="Georgia" w:hAnsi="Georgia"/>
        </w:rPr>
        <w:t xml:space="preserve">, 305 F.3d 566 (6th Cir. 2002) is used instead of </w:t>
      </w:r>
      <w:proofErr w:type="gramStart"/>
      <w:r w:rsidRPr="003C1EA9">
        <w:rPr>
          <w:rFonts w:ascii="Georgia" w:hAnsi="Georgia"/>
          <w:i/>
        </w:rPr>
        <w:t>Winter</w:t>
      </w:r>
      <w:proofErr w:type="gramEnd"/>
      <w:r w:rsidRPr="003C1EA9">
        <w:rPr>
          <w:rFonts w:ascii="Georgia" w:hAnsi="Georgia"/>
          <w:i/>
        </w:rPr>
        <w:t xml:space="preserve"> v. Natural Resources Defense Council</w:t>
      </w:r>
      <w:r w:rsidRPr="003C1EA9">
        <w:rPr>
          <w:rFonts w:ascii="Georgia" w:hAnsi="Georgia"/>
        </w:rPr>
        <w:t xml:space="preserve">, 555 U.S. 7 (2008) in </w:t>
      </w:r>
      <w:proofErr w:type="spellStart"/>
      <w:r w:rsidRPr="003C1EA9">
        <w:rPr>
          <w:rFonts w:ascii="Georgia" w:hAnsi="Georgia"/>
          <w:i/>
        </w:rPr>
        <w:t>Autocam</w:t>
      </w:r>
      <w:proofErr w:type="spellEnd"/>
      <w:r w:rsidRPr="003C1EA9">
        <w:rPr>
          <w:rFonts w:ascii="Georgia" w:hAnsi="Georgia"/>
          <w:i/>
        </w:rPr>
        <w:t xml:space="preserve"> v. </w:t>
      </w:r>
      <w:proofErr w:type="spellStart"/>
      <w:r w:rsidRPr="003C1EA9">
        <w:rPr>
          <w:rFonts w:ascii="Georgia" w:hAnsi="Georgia"/>
          <w:i/>
        </w:rPr>
        <w:t>Sebelius</w:t>
      </w:r>
      <w:proofErr w:type="spellEnd"/>
      <w:r w:rsidRPr="003C1EA9">
        <w:rPr>
          <w:rFonts w:ascii="Georgia" w:hAnsi="Georgia"/>
        </w:rPr>
        <w:t xml:space="preserve">, No. 12-2673, order (6th Cir. Dec. 28, 2012) and </w:t>
      </w:r>
      <w:proofErr w:type="spellStart"/>
      <w:r w:rsidRPr="003C1EA9">
        <w:rPr>
          <w:rFonts w:ascii="Georgia" w:hAnsi="Georgia"/>
          <w:i/>
        </w:rPr>
        <w:t>Mersino</w:t>
      </w:r>
      <w:proofErr w:type="spellEnd"/>
      <w:r w:rsidRPr="003C1EA9">
        <w:rPr>
          <w:rFonts w:ascii="Georgia" w:hAnsi="Georgia"/>
          <w:i/>
        </w:rPr>
        <w:t xml:space="preserve"> v. </w:t>
      </w:r>
      <w:proofErr w:type="spellStart"/>
      <w:r w:rsidRPr="003C1EA9">
        <w:rPr>
          <w:rFonts w:ascii="Georgia" w:hAnsi="Georgia"/>
          <w:i/>
        </w:rPr>
        <w:t>Sebelius</w:t>
      </w:r>
      <w:proofErr w:type="spellEnd"/>
      <w:r w:rsidRPr="003C1EA9">
        <w:rPr>
          <w:rFonts w:ascii="Georgia" w:hAnsi="Georgia"/>
          <w:i/>
        </w:rPr>
        <w:t xml:space="preserve"> [</w:t>
      </w:r>
      <w:proofErr w:type="spellStart"/>
      <w:r w:rsidRPr="003C1EA9">
        <w:rPr>
          <w:rFonts w:ascii="Georgia" w:hAnsi="Georgia"/>
          <w:i/>
        </w:rPr>
        <w:t>Mersino</w:t>
      </w:r>
      <w:proofErr w:type="spellEnd"/>
      <w:r w:rsidRPr="003C1EA9">
        <w:rPr>
          <w:rFonts w:ascii="Georgia" w:hAnsi="Georgia"/>
          <w:i/>
        </w:rPr>
        <w:t xml:space="preserve"> I], </w:t>
      </w:r>
      <w:r w:rsidRPr="003C1EA9">
        <w:rPr>
          <w:rFonts w:ascii="Georgia" w:hAnsi="Georgia"/>
        </w:rPr>
        <w:t>No. 13-cv-11296, slip op. (E.D of Michigan, July 11, 2013).</w:t>
      </w:r>
      <w:r w:rsidRPr="003C1EA9">
        <w:rPr>
          <w:rFonts w:ascii="Georgia" w:hAnsi="Georgia"/>
          <w:b/>
        </w:rPr>
        <w:t xml:space="preserve">  </w:t>
      </w:r>
    </w:p>
    <w:p w:rsidR="00EF5C78" w:rsidRPr="003C1EA9" w:rsidRDefault="00EF5C78">
      <w:pPr>
        <w:pStyle w:val="FootnoteText"/>
        <w:rPr>
          <w:rFonts w:ascii="Georgia" w:hAnsi="Georgia"/>
          <w:sz w:val="24"/>
          <w:szCs w:val="24"/>
        </w:rPr>
      </w:pPr>
    </w:p>
  </w:footnote>
  <w:footnote w:id="9">
    <w:p w:rsidR="00EF5C78" w:rsidRPr="003C1EA9" w:rsidRDefault="00EF5C78" w:rsidP="004B11BD">
      <w:pPr>
        <w:autoSpaceDE w:val="0"/>
        <w:autoSpaceDN w:val="0"/>
        <w:adjustRightInd w:val="0"/>
        <w:rPr>
          <w:rFonts w:ascii="Georgia" w:hAnsi="Georgia" w:cs="NewBaskerville-Roman"/>
        </w:rPr>
      </w:pPr>
      <w:r w:rsidRPr="003C1EA9">
        <w:rPr>
          <w:rStyle w:val="FootnoteReference"/>
          <w:rFonts w:ascii="Georgia" w:hAnsi="Georgia"/>
        </w:rPr>
        <w:footnoteRef/>
      </w:r>
      <w:r w:rsidRPr="003C1EA9">
        <w:rPr>
          <w:rFonts w:ascii="Georgia" w:hAnsi="Georgia"/>
        </w:rPr>
        <w:t xml:space="preserve"> The Supreme Court seems to have some difficulty in getting its injunction jurisprudence straight. In </w:t>
      </w:r>
      <w:r w:rsidRPr="003C1EA9">
        <w:rPr>
          <w:rFonts w:ascii="Georgia" w:hAnsi="Georgia"/>
          <w:i/>
          <w:iCs/>
        </w:rPr>
        <w:t xml:space="preserve">eBay v. </w:t>
      </w:r>
      <w:proofErr w:type="spellStart"/>
      <w:r w:rsidRPr="003C1EA9">
        <w:rPr>
          <w:rFonts w:ascii="Georgia" w:hAnsi="Georgia"/>
          <w:i/>
          <w:iCs/>
        </w:rPr>
        <w:t>MercExchange</w:t>
      </w:r>
      <w:proofErr w:type="spellEnd"/>
      <w:r w:rsidRPr="003C1EA9">
        <w:rPr>
          <w:rFonts w:ascii="Georgia" w:hAnsi="Georgia"/>
          <w:i/>
          <w:iCs/>
        </w:rPr>
        <w:t xml:space="preserve">, </w:t>
      </w:r>
      <w:r w:rsidRPr="003C1EA9">
        <w:rPr>
          <w:rFonts w:ascii="Georgia" w:hAnsi="Georgia"/>
        </w:rPr>
        <w:t xml:space="preserve">547 U.S. 388, 391 (2006), a unanimous but confused Court made the assertion that the standard four-factor test for preliminary injunctions is a standard test for permanent injunctions, also getting one factor absurdly wrong as “(1) it has suffered an irreparable injury” rather than “it will suffer an irreparable injury”. See </w:t>
      </w:r>
      <w:r w:rsidRPr="003C1EA9">
        <w:rPr>
          <w:rFonts w:ascii="Georgia" w:hAnsi="Georgia"/>
          <w:iCs/>
        </w:rPr>
        <w:t xml:space="preserve">Mark P. </w:t>
      </w:r>
      <w:proofErr w:type="spellStart"/>
      <w:r w:rsidRPr="003C1EA9">
        <w:rPr>
          <w:rFonts w:ascii="Georgia" w:hAnsi="Georgia"/>
          <w:iCs/>
        </w:rPr>
        <w:t>Gergen</w:t>
      </w:r>
      <w:proofErr w:type="spellEnd"/>
      <w:r w:rsidRPr="003C1EA9">
        <w:rPr>
          <w:rFonts w:ascii="Georgia" w:hAnsi="Georgia"/>
          <w:iCs/>
        </w:rPr>
        <w:t>,</w:t>
      </w:r>
      <w:r w:rsidRPr="003C1EA9">
        <w:rPr>
          <w:rFonts w:ascii="Georgia" w:hAnsi="Georgia"/>
        </w:rPr>
        <w:t xml:space="preserve"> </w:t>
      </w:r>
      <w:r w:rsidRPr="003C1EA9">
        <w:rPr>
          <w:rFonts w:ascii="Georgia" w:hAnsi="Georgia"/>
          <w:iCs/>
        </w:rPr>
        <w:t>John M. Golden</w:t>
      </w:r>
      <w:r w:rsidRPr="003C1EA9">
        <w:rPr>
          <w:rFonts w:ascii="Georgia" w:hAnsi="Georgia"/>
        </w:rPr>
        <w:t xml:space="preserve"> </w:t>
      </w:r>
      <w:r w:rsidRPr="003C1EA9">
        <w:rPr>
          <w:rFonts w:ascii="Georgia" w:hAnsi="Georgia"/>
          <w:iCs/>
        </w:rPr>
        <w:t xml:space="preserve">&amp; Henry E. </w:t>
      </w:r>
      <w:proofErr w:type="spellStart"/>
      <w:r w:rsidRPr="003C1EA9">
        <w:rPr>
          <w:rFonts w:ascii="Georgia" w:hAnsi="Georgia"/>
          <w:iCs/>
        </w:rPr>
        <w:t>Smith</w:t>
      </w:r>
      <w:proofErr w:type="gramStart"/>
      <w:r w:rsidRPr="003C1EA9">
        <w:rPr>
          <w:rFonts w:ascii="Georgia" w:hAnsi="Georgia"/>
          <w:i/>
          <w:iCs/>
        </w:rPr>
        <w:t>,“</w:t>
      </w:r>
      <w:proofErr w:type="gramEnd"/>
      <w:r w:rsidRPr="003C1EA9">
        <w:rPr>
          <w:rFonts w:ascii="Georgia" w:hAnsi="Georgia"/>
        </w:rPr>
        <w:t>The</w:t>
      </w:r>
      <w:proofErr w:type="spellEnd"/>
      <w:r w:rsidRPr="003C1EA9">
        <w:rPr>
          <w:rFonts w:ascii="Georgia" w:hAnsi="Georgia"/>
        </w:rPr>
        <w:t xml:space="preserve"> Supreme Court’s Accidental Revolution? </w:t>
      </w:r>
      <w:proofErr w:type="gramStart"/>
      <w:r w:rsidRPr="003C1EA9">
        <w:rPr>
          <w:rFonts w:ascii="Georgia" w:hAnsi="Georgia"/>
        </w:rPr>
        <w:t>The Test for Permanent Injunctions.”</w:t>
      </w:r>
      <w:proofErr w:type="gramEnd"/>
      <w:r w:rsidRPr="003C1EA9">
        <w:rPr>
          <w:rFonts w:ascii="Georgia" w:hAnsi="Georgia"/>
        </w:rPr>
        <w:t xml:space="preserve"> </w:t>
      </w:r>
      <w:proofErr w:type="gramStart"/>
      <w:r w:rsidRPr="003C1EA9">
        <w:rPr>
          <w:rFonts w:ascii="Georgia" w:hAnsi="Georgia"/>
        </w:rPr>
        <w:t>112 COLUMBIA L. REV. 202 (2012).</w:t>
      </w:r>
      <w:proofErr w:type="gramEnd"/>
      <w:r w:rsidRPr="003C1EA9">
        <w:rPr>
          <w:rFonts w:ascii="Georgia" w:hAnsi="Georgia"/>
        </w:rPr>
        <w:t xml:space="preserve"> Thus, it is not clear that </w:t>
      </w:r>
      <w:proofErr w:type="gramStart"/>
      <w:r w:rsidRPr="003C1EA9">
        <w:rPr>
          <w:rFonts w:ascii="Georgia" w:hAnsi="Georgia"/>
          <w:i/>
        </w:rPr>
        <w:t>Winter</w:t>
      </w:r>
      <w:proofErr w:type="gramEnd"/>
      <w:r w:rsidRPr="003C1EA9">
        <w:rPr>
          <w:rFonts w:ascii="Georgia" w:hAnsi="Georgia"/>
        </w:rPr>
        <w:t xml:space="preserve"> is the last word on when preliminary injunctions should be granted.</w:t>
      </w:r>
    </w:p>
    <w:p w:rsidR="00EF5C78" w:rsidRPr="003C1EA9" w:rsidRDefault="00EF5C78" w:rsidP="004B11BD">
      <w:pPr>
        <w:autoSpaceDE w:val="0"/>
        <w:autoSpaceDN w:val="0"/>
        <w:adjustRightInd w:val="0"/>
        <w:rPr>
          <w:rFonts w:ascii="Georgia" w:hAnsi="Georgia" w:cs="NewBaskerville-Roman"/>
        </w:rPr>
      </w:pPr>
    </w:p>
    <w:p w:rsidR="00EF5C78" w:rsidRPr="003C1EA9" w:rsidRDefault="00EF5C78" w:rsidP="004B11BD">
      <w:pPr>
        <w:pStyle w:val="FootnoteText"/>
        <w:rPr>
          <w:rFonts w:ascii="Georgia" w:hAnsi="Georgia"/>
        </w:rPr>
      </w:pPr>
    </w:p>
  </w:footnote>
  <w:footnote w:id="10">
    <w:p w:rsidR="00EF5C78" w:rsidRPr="003C1EA9" w:rsidRDefault="00EF5C78" w:rsidP="003B4269">
      <w:pPr>
        <w:pStyle w:val="FootnoteText"/>
        <w:rPr>
          <w:rFonts w:ascii="Georgia" w:hAnsi="Georgia"/>
          <w:sz w:val="24"/>
          <w:szCs w:val="24"/>
        </w:rPr>
      </w:pPr>
      <w:r w:rsidRPr="003C1EA9">
        <w:rPr>
          <w:rStyle w:val="FootnoteReference"/>
          <w:rFonts w:ascii="Georgia" w:hAnsi="Georgia"/>
        </w:rPr>
        <w:footnoteRef/>
      </w:r>
      <w:r w:rsidRPr="003C1EA9">
        <w:rPr>
          <w:rFonts w:ascii="Georgia" w:hAnsi="Georgia"/>
          <w:sz w:val="24"/>
          <w:szCs w:val="24"/>
        </w:rPr>
        <w:t xml:space="preserve">For academic proposals to change preliminary injunction doctrine, see:  Richard R.W. Brooks &amp; Warren F. Schwartz, Legal Uncertainty, Economic Efficiency, and the Preliminary Injunction Doctrine, 58 STAN. L. REV. 381 (2005); and John </w:t>
      </w:r>
      <w:proofErr w:type="spellStart"/>
      <w:r w:rsidRPr="003C1EA9">
        <w:rPr>
          <w:rFonts w:ascii="Georgia" w:hAnsi="Georgia"/>
          <w:sz w:val="24"/>
          <w:szCs w:val="24"/>
        </w:rPr>
        <w:t>Leubsdorf</w:t>
      </w:r>
      <w:proofErr w:type="spellEnd"/>
      <w:r w:rsidRPr="003C1EA9">
        <w:rPr>
          <w:rFonts w:ascii="Georgia" w:hAnsi="Georgia"/>
          <w:sz w:val="24"/>
          <w:szCs w:val="24"/>
        </w:rPr>
        <w:t>, Preliminary Injunctions: In Defense of the Merits, 76 FORDHAM L. REV. 33 (2007).</w:t>
      </w:r>
    </w:p>
  </w:footnote>
  <w:footnote w:id="11">
    <w:p w:rsidR="00EF5C78" w:rsidRPr="003C1EA9" w:rsidRDefault="00EF5C78">
      <w:pPr>
        <w:pStyle w:val="FootnoteText"/>
        <w:rPr>
          <w:rFonts w:ascii="Georgia" w:hAnsi="Georgia"/>
          <w:sz w:val="24"/>
          <w:szCs w:val="24"/>
        </w:rPr>
      </w:pPr>
      <w:r w:rsidRPr="003C1EA9">
        <w:rPr>
          <w:rStyle w:val="FootnoteReference"/>
          <w:rFonts w:ascii="Georgia" w:hAnsi="Georgia"/>
          <w:sz w:val="24"/>
          <w:szCs w:val="24"/>
        </w:rPr>
        <w:footnoteRef/>
      </w:r>
      <w:r w:rsidRPr="003C1EA9">
        <w:rPr>
          <w:rFonts w:ascii="Georgia" w:hAnsi="Georgia"/>
          <w:sz w:val="24"/>
          <w:szCs w:val="24"/>
        </w:rPr>
        <w:t xml:space="preserve">Rachel A. </w:t>
      </w:r>
      <w:proofErr w:type="spellStart"/>
      <w:r w:rsidRPr="003C1EA9">
        <w:rPr>
          <w:rFonts w:ascii="Georgia" w:hAnsi="Georgia"/>
          <w:sz w:val="24"/>
          <w:szCs w:val="24"/>
        </w:rPr>
        <w:t>Weisshaar</w:t>
      </w:r>
      <w:proofErr w:type="spellEnd"/>
      <w:r w:rsidRPr="003C1EA9">
        <w:rPr>
          <w:rFonts w:ascii="Georgia" w:hAnsi="Georgia"/>
          <w:sz w:val="24"/>
          <w:szCs w:val="24"/>
        </w:rPr>
        <w:t>, Hazy Shades of Winter</w:t>
      </w:r>
      <w:proofErr w:type="gramStart"/>
      <w:r w:rsidRPr="003C1EA9">
        <w:rPr>
          <w:rFonts w:ascii="Georgia" w:hAnsi="Georgia"/>
          <w:sz w:val="24"/>
          <w:szCs w:val="24"/>
        </w:rPr>
        <w:t>:?</w:t>
      </w:r>
      <w:proofErr w:type="gramEnd"/>
      <w:r w:rsidRPr="003C1EA9">
        <w:rPr>
          <w:rFonts w:ascii="Georgia" w:hAnsi="Georgia"/>
          <w:sz w:val="24"/>
          <w:szCs w:val="24"/>
        </w:rPr>
        <w:t xml:space="preserve"> Resolving the Circuit Split over Preliminary Injunctions, 65 VANDERBILT L. REV. 1011, 1032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778172"/>
      <w:docPartObj>
        <w:docPartGallery w:val="Page Numbers (Top of Page)"/>
        <w:docPartUnique/>
      </w:docPartObj>
    </w:sdtPr>
    <w:sdtEndPr>
      <w:rPr>
        <w:noProof/>
      </w:rPr>
    </w:sdtEndPr>
    <w:sdtContent>
      <w:p w:rsidR="00C435C7" w:rsidRDefault="00C435C7" w:rsidP="00657A16">
        <w:pPr>
          <w:pStyle w:val="Header"/>
          <w:jc w:val="right"/>
          <w:rPr>
            <w:i/>
          </w:rPr>
        </w:pPr>
      </w:p>
      <w:p w:rsidR="00EF5C78" w:rsidRDefault="00EF5C78" w:rsidP="00657A16">
        <w:pPr>
          <w:pStyle w:val="Header"/>
          <w:jc w:val="right"/>
        </w:pPr>
        <w:r>
          <w:t xml:space="preserve">                                                                                  </w:t>
        </w:r>
        <w:r>
          <w:fldChar w:fldCharType="begin"/>
        </w:r>
        <w:r>
          <w:instrText xml:space="preserve"> PAGE  \* Arabic  \* MERGEFORMAT </w:instrText>
        </w:r>
        <w:r>
          <w:fldChar w:fldCharType="separate"/>
        </w:r>
        <w:r w:rsidR="006A0B6E">
          <w:rPr>
            <w:noProof/>
          </w:rPr>
          <w:t>5</w:t>
        </w:r>
        <w:r>
          <w:fldChar w:fldCharType="end"/>
        </w:r>
      </w:p>
    </w:sdtContent>
  </w:sdt>
  <w:p w:rsidR="00EF5C78" w:rsidRDefault="00EF5C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9E0BC68"/>
    <w:lvl w:ilvl="0">
      <w:start w:val="1"/>
      <w:numFmt w:val="decimal"/>
      <w:lvlText w:val="%1."/>
      <w:lvlJc w:val="left"/>
      <w:pPr>
        <w:tabs>
          <w:tab w:val="num" w:pos="1440"/>
        </w:tabs>
        <w:ind w:left="0" w:firstLine="720"/>
      </w:pPr>
      <w:rPr>
        <w:rFonts w:ascii="Tahoma" w:hAnsi="Tahoma" w:cs="Times New Roman" w:hint="default"/>
        <w:sz w:val="22"/>
        <w:szCs w:val="22"/>
      </w:rPr>
    </w:lvl>
  </w:abstractNum>
  <w:abstractNum w:abstractNumId="1">
    <w:nsid w:val="FFFFFF89"/>
    <w:multiLevelType w:val="singleLevel"/>
    <w:tmpl w:val="9DFA1BF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526D27"/>
    <w:multiLevelType w:val="hybridMultilevel"/>
    <w:tmpl w:val="115C568E"/>
    <w:lvl w:ilvl="0" w:tplc="C7D84C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FB2B63"/>
    <w:multiLevelType w:val="hybridMultilevel"/>
    <w:tmpl w:val="3AA6728A"/>
    <w:lvl w:ilvl="0" w:tplc="4118A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AC724E"/>
    <w:multiLevelType w:val="hybridMultilevel"/>
    <w:tmpl w:val="4D701756"/>
    <w:lvl w:ilvl="0" w:tplc="A98A9B2C">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EA5EEC"/>
    <w:multiLevelType w:val="multilevel"/>
    <w:tmpl w:val="C0D2E082"/>
    <w:lvl w:ilvl="0">
      <w:start w:val="1"/>
      <w:numFmt w:val="upperLetter"/>
      <w:lvlText w:val="%1."/>
      <w:lvlJc w:val="left"/>
      <w:pPr>
        <w:tabs>
          <w:tab w:val="num" w:pos="1080"/>
        </w:tabs>
        <w:ind w:left="720" w:firstLine="0"/>
      </w:pPr>
      <w:rPr>
        <w:rFonts w:ascii="Times New Roman" w:hAnsi="Times New Roman" w:hint="default"/>
        <w:sz w:val="24"/>
      </w:rPr>
    </w:lvl>
    <w:lvl w:ilvl="1">
      <w:start w:val="1"/>
      <w:numFmt w:val="decimal"/>
      <w:lvlText w:val="%2."/>
      <w:lvlJc w:val="left"/>
      <w:pPr>
        <w:tabs>
          <w:tab w:val="num" w:pos="1800"/>
        </w:tabs>
        <w:ind w:left="1440" w:firstLine="0"/>
      </w:pPr>
      <w:rPr>
        <w:rFonts w:ascii="Times New Roman" w:hAnsi="Times New Roman" w:hint="default"/>
        <w:b w:val="0"/>
        <w:i w:val="0"/>
        <w:sz w:val="24"/>
      </w:rPr>
    </w:lvl>
    <w:lvl w:ilvl="2">
      <w:start w:val="1"/>
      <w:numFmt w:val="lowerLetter"/>
      <w:lvlText w:val="%3."/>
      <w:lvlJc w:val="right"/>
      <w:pPr>
        <w:tabs>
          <w:tab w:val="num" w:pos="2520"/>
        </w:tabs>
        <w:ind w:left="2160" w:firstLine="0"/>
      </w:pPr>
      <w:rPr>
        <w:rFonts w:ascii="Times New Roman" w:hAnsi="Times New Roman" w:hint="default"/>
        <w:b w:val="0"/>
        <w:i w:val="0"/>
        <w:sz w:val="24"/>
      </w:rPr>
    </w:lvl>
    <w:lvl w:ilvl="3">
      <w:start w:val="1"/>
      <w:numFmt w:val="lowerLetter"/>
      <w:lvlText w:val="%4."/>
      <w:lvlJc w:val="left"/>
      <w:pPr>
        <w:tabs>
          <w:tab w:val="num" w:pos="2880"/>
        </w:tabs>
        <w:ind w:left="2880" w:hanging="360"/>
      </w:pPr>
      <w:rPr>
        <w:rFonts w:ascii="Times New Roman" w:hAnsi="Times New Roman" w:hint="default"/>
        <w:b w:val="0"/>
        <w:i w:val="0"/>
        <w:sz w:val="24"/>
      </w:rPr>
    </w:lvl>
    <w:lvl w:ilvl="4">
      <w:start w:val="1"/>
      <w:numFmt w:val="lowerRoman"/>
      <w:lvlText w:val="%5."/>
      <w:lvlJc w:val="left"/>
      <w:pPr>
        <w:tabs>
          <w:tab w:val="num" w:pos="396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123534F7"/>
    <w:multiLevelType w:val="hybridMultilevel"/>
    <w:tmpl w:val="D0248754"/>
    <w:lvl w:ilvl="0" w:tplc="55120BBE">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F6832"/>
    <w:multiLevelType w:val="hybridMultilevel"/>
    <w:tmpl w:val="C6E494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14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CE6FD9"/>
    <w:multiLevelType w:val="hybridMultilevel"/>
    <w:tmpl w:val="F65A8F58"/>
    <w:lvl w:ilvl="0" w:tplc="502C2E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6428F6"/>
    <w:multiLevelType w:val="hybridMultilevel"/>
    <w:tmpl w:val="6B8EB864"/>
    <w:lvl w:ilvl="0" w:tplc="9CE236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EB3ADA"/>
    <w:multiLevelType w:val="hybridMultilevel"/>
    <w:tmpl w:val="313A0776"/>
    <w:lvl w:ilvl="0" w:tplc="8D322BCA">
      <w:start w:val="1"/>
      <w:numFmt w:val="decimal"/>
      <w:lvlText w:val="(%1)"/>
      <w:lvlJc w:val="left"/>
      <w:pPr>
        <w:tabs>
          <w:tab w:val="num" w:pos="1845"/>
        </w:tabs>
        <w:ind w:left="1845" w:hanging="112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01214D7"/>
    <w:multiLevelType w:val="hybridMultilevel"/>
    <w:tmpl w:val="3E3C0CA6"/>
    <w:lvl w:ilvl="0" w:tplc="83FCC782">
      <w:start w:val="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360D78"/>
    <w:multiLevelType w:val="hybridMultilevel"/>
    <w:tmpl w:val="AB66F436"/>
    <w:lvl w:ilvl="0" w:tplc="B7E2C9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D905F9"/>
    <w:multiLevelType w:val="hybridMultilevel"/>
    <w:tmpl w:val="A2F8AD2C"/>
    <w:lvl w:ilvl="0" w:tplc="68888E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FB0DA9"/>
    <w:multiLevelType w:val="hybridMultilevel"/>
    <w:tmpl w:val="DD56B5DA"/>
    <w:lvl w:ilvl="0" w:tplc="816806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273DCB"/>
    <w:multiLevelType w:val="multilevel"/>
    <w:tmpl w:val="07408320"/>
    <w:lvl w:ilvl="0">
      <w:start w:val="1"/>
      <w:numFmt w:val="upperRoman"/>
      <w:lvlText w:val="%1."/>
      <w:lvlJc w:val="left"/>
      <w:pPr>
        <w:tabs>
          <w:tab w:val="num" w:pos="720"/>
        </w:tabs>
        <w:ind w:left="720" w:hanging="720"/>
      </w:pPr>
      <w:rPr>
        <w:rFonts w:ascii="Times New Roman" w:hAnsi="Times New Roman" w:hint="default"/>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right"/>
      <w:pPr>
        <w:tabs>
          <w:tab w:val="num" w:pos="2520"/>
        </w:tabs>
        <w:ind w:left="2160" w:firstLine="0"/>
      </w:pPr>
      <w:rPr>
        <w:rFonts w:ascii="Times New Roman" w:hAnsi="Times New Roman" w:hint="default"/>
        <w:b w:val="0"/>
        <w:i w:val="0"/>
        <w:sz w:val="24"/>
      </w:rPr>
    </w:lvl>
    <w:lvl w:ilvl="3">
      <w:start w:val="1"/>
      <w:numFmt w:val="lowerLetter"/>
      <w:lvlText w:val="%4."/>
      <w:lvlJc w:val="left"/>
      <w:pPr>
        <w:tabs>
          <w:tab w:val="num" w:pos="2880"/>
        </w:tabs>
        <w:ind w:left="2880" w:hanging="360"/>
      </w:pPr>
      <w:rPr>
        <w:rFonts w:ascii="Times New Roman" w:hAnsi="Times New Roman" w:hint="default"/>
        <w:b w:val="0"/>
        <w:i w:val="0"/>
        <w:sz w:val="24"/>
      </w:rPr>
    </w:lvl>
    <w:lvl w:ilvl="4">
      <w:start w:val="1"/>
      <w:numFmt w:val="lowerRoman"/>
      <w:lvlText w:val="%5."/>
      <w:lvlJc w:val="left"/>
      <w:pPr>
        <w:tabs>
          <w:tab w:val="num" w:pos="396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E7B637B"/>
    <w:multiLevelType w:val="hybridMultilevel"/>
    <w:tmpl w:val="6336AAD0"/>
    <w:lvl w:ilvl="0" w:tplc="A3F0A5E2">
      <w:start w:val="3"/>
      <w:numFmt w:val="lowerRoman"/>
      <w:lvlText w:val="%1."/>
      <w:lvlJc w:val="right"/>
      <w:pPr>
        <w:ind w:left="1620" w:hanging="18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7">
    <w:nsid w:val="30113D52"/>
    <w:multiLevelType w:val="hybridMultilevel"/>
    <w:tmpl w:val="D6505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520169"/>
    <w:multiLevelType w:val="hybridMultilevel"/>
    <w:tmpl w:val="9572A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4BD6965"/>
    <w:multiLevelType w:val="multilevel"/>
    <w:tmpl w:val="DBC47C9E"/>
    <w:lvl w:ilvl="0">
      <w:start w:val="1"/>
      <w:numFmt w:val="lowerLetter"/>
      <w:lvlText w:val="%1."/>
      <w:lvlJc w:val="left"/>
      <w:pPr>
        <w:tabs>
          <w:tab w:val="num" w:pos="1440"/>
        </w:tabs>
        <w:ind w:left="72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63B2191"/>
    <w:multiLevelType w:val="multilevel"/>
    <w:tmpl w:val="1F5EAAB2"/>
    <w:lvl w:ilvl="0">
      <w:start w:val="1"/>
      <w:numFmt w:val="upperRoman"/>
      <w:lvlText w:val="%1."/>
      <w:lvlJc w:val="left"/>
      <w:pPr>
        <w:tabs>
          <w:tab w:val="num" w:pos="108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Roman"/>
      <w:lvlText w:val="%5."/>
      <w:lvlJc w:val="left"/>
      <w:pPr>
        <w:tabs>
          <w:tab w:val="num" w:pos="396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81E1018"/>
    <w:multiLevelType w:val="hybridMultilevel"/>
    <w:tmpl w:val="A4920730"/>
    <w:lvl w:ilvl="0" w:tplc="530C509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8E61F3"/>
    <w:multiLevelType w:val="hybridMultilevel"/>
    <w:tmpl w:val="48601DDC"/>
    <w:lvl w:ilvl="0" w:tplc="B058BC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09E29C8"/>
    <w:multiLevelType w:val="hybridMultilevel"/>
    <w:tmpl w:val="C99CDEDE"/>
    <w:lvl w:ilvl="0" w:tplc="93E07D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3915C3A"/>
    <w:multiLevelType w:val="hybridMultilevel"/>
    <w:tmpl w:val="1892F40C"/>
    <w:lvl w:ilvl="0" w:tplc="431AA316">
      <w:start w:val="1"/>
      <w:numFmt w:val="upperRoman"/>
      <w:lvlText w:val="%1."/>
      <w:lvlJc w:val="left"/>
      <w:pPr>
        <w:ind w:left="1080" w:hanging="72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A150CF"/>
    <w:multiLevelType w:val="hybridMultilevel"/>
    <w:tmpl w:val="C99CDEDE"/>
    <w:lvl w:ilvl="0" w:tplc="93E07D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74D0AAE"/>
    <w:multiLevelType w:val="hybridMultilevel"/>
    <w:tmpl w:val="D6168AE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A25E6D"/>
    <w:multiLevelType w:val="multilevel"/>
    <w:tmpl w:val="C0D2E082"/>
    <w:lvl w:ilvl="0">
      <w:start w:val="1"/>
      <w:numFmt w:val="upperLetter"/>
      <w:lvlText w:val="%1."/>
      <w:lvlJc w:val="left"/>
      <w:pPr>
        <w:tabs>
          <w:tab w:val="num" w:pos="1080"/>
        </w:tabs>
        <w:ind w:left="720" w:firstLine="0"/>
      </w:pPr>
      <w:rPr>
        <w:rFonts w:ascii="Times New Roman" w:hAnsi="Times New Roman" w:hint="default"/>
        <w:sz w:val="24"/>
      </w:rPr>
    </w:lvl>
    <w:lvl w:ilvl="1">
      <w:start w:val="1"/>
      <w:numFmt w:val="decimal"/>
      <w:lvlText w:val="%2."/>
      <w:lvlJc w:val="left"/>
      <w:pPr>
        <w:tabs>
          <w:tab w:val="num" w:pos="1800"/>
        </w:tabs>
        <w:ind w:left="1440" w:firstLine="0"/>
      </w:pPr>
      <w:rPr>
        <w:rFonts w:ascii="Times New Roman" w:hAnsi="Times New Roman" w:hint="default"/>
        <w:b w:val="0"/>
        <w:i w:val="0"/>
        <w:sz w:val="24"/>
      </w:rPr>
    </w:lvl>
    <w:lvl w:ilvl="2">
      <w:start w:val="1"/>
      <w:numFmt w:val="lowerLetter"/>
      <w:lvlText w:val="%3."/>
      <w:lvlJc w:val="right"/>
      <w:pPr>
        <w:tabs>
          <w:tab w:val="num" w:pos="2520"/>
        </w:tabs>
        <w:ind w:left="2160" w:firstLine="0"/>
      </w:pPr>
      <w:rPr>
        <w:rFonts w:ascii="Times New Roman" w:hAnsi="Times New Roman" w:hint="default"/>
        <w:b w:val="0"/>
        <w:i w:val="0"/>
        <w:sz w:val="24"/>
      </w:rPr>
    </w:lvl>
    <w:lvl w:ilvl="3">
      <w:start w:val="1"/>
      <w:numFmt w:val="lowerLetter"/>
      <w:lvlText w:val="%4."/>
      <w:lvlJc w:val="left"/>
      <w:pPr>
        <w:tabs>
          <w:tab w:val="num" w:pos="2880"/>
        </w:tabs>
        <w:ind w:left="2880" w:hanging="360"/>
      </w:pPr>
      <w:rPr>
        <w:rFonts w:ascii="Times New Roman" w:hAnsi="Times New Roman" w:hint="default"/>
        <w:b w:val="0"/>
        <w:i w:val="0"/>
        <w:sz w:val="24"/>
      </w:rPr>
    </w:lvl>
    <w:lvl w:ilvl="4">
      <w:start w:val="1"/>
      <w:numFmt w:val="lowerRoman"/>
      <w:lvlText w:val="%5."/>
      <w:lvlJc w:val="left"/>
      <w:pPr>
        <w:tabs>
          <w:tab w:val="num" w:pos="396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4DA03240"/>
    <w:multiLevelType w:val="hybridMultilevel"/>
    <w:tmpl w:val="86167094"/>
    <w:lvl w:ilvl="0" w:tplc="0F129D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796057"/>
    <w:multiLevelType w:val="hybridMultilevel"/>
    <w:tmpl w:val="1BD4DC34"/>
    <w:lvl w:ilvl="0" w:tplc="7F066A6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48E1BFB"/>
    <w:multiLevelType w:val="hybridMultilevel"/>
    <w:tmpl w:val="84D2CD80"/>
    <w:lvl w:ilvl="0" w:tplc="31A031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5974719"/>
    <w:multiLevelType w:val="hybridMultilevel"/>
    <w:tmpl w:val="807468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55C64655"/>
    <w:multiLevelType w:val="hybridMultilevel"/>
    <w:tmpl w:val="294CA42C"/>
    <w:lvl w:ilvl="0" w:tplc="17FA23A8">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754022F"/>
    <w:multiLevelType w:val="hybridMultilevel"/>
    <w:tmpl w:val="683EA1F6"/>
    <w:lvl w:ilvl="0" w:tplc="D46260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567A62"/>
    <w:multiLevelType w:val="hybridMultilevel"/>
    <w:tmpl w:val="67EC428C"/>
    <w:lvl w:ilvl="0" w:tplc="8D48A5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666E95"/>
    <w:multiLevelType w:val="multilevel"/>
    <w:tmpl w:val="C08683F4"/>
    <w:lvl w:ilvl="0">
      <w:start w:val="1"/>
      <w:numFmt w:val="upperRoman"/>
      <w:lvlText w:val="%1."/>
      <w:lvlJc w:val="left"/>
      <w:pPr>
        <w:tabs>
          <w:tab w:val="num" w:pos="720"/>
        </w:tabs>
        <w:ind w:left="720" w:hanging="720"/>
      </w:pPr>
      <w:rPr>
        <w:rFonts w:ascii="Times New Roman" w:hAnsi="Times New Roman" w:hint="default"/>
        <w:sz w:val="24"/>
      </w:rPr>
    </w:lvl>
    <w:lvl w:ilvl="1">
      <w:start w:val="2"/>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right"/>
      <w:pPr>
        <w:tabs>
          <w:tab w:val="num" w:pos="2520"/>
        </w:tabs>
        <w:ind w:left="2160" w:firstLine="0"/>
      </w:pPr>
      <w:rPr>
        <w:rFonts w:ascii="Times New Roman" w:hAnsi="Times New Roman" w:hint="default"/>
        <w:b w:val="0"/>
        <w:i w:val="0"/>
        <w:sz w:val="24"/>
      </w:rPr>
    </w:lvl>
    <w:lvl w:ilvl="3">
      <w:start w:val="1"/>
      <w:numFmt w:val="lowerLetter"/>
      <w:lvlText w:val="%4."/>
      <w:lvlJc w:val="left"/>
      <w:pPr>
        <w:tabs>
          <w:tab w:val="num" w:pos="2880"/>
        </w:tabs>
        <w:ind w:left="2880" w:hanging="360"/>
      </w:pPr>
      <w:rPr>
        <w:rFonts w:ascii="Times New Roman" w:hAnsi="Times New Roman" w:hint="default"/>
        <w:b w:val="0"/>
        <w:i w:val="0"/>
        <w:sz w:val="24"/>
      </w:rPr>
    </w:lvl>
    <w:lvl w:ilvl="4">
      <w:start w:val="1"/>
      <w:numFmt w:val="lowerRoman"/>
      <w:lvlText w:val="%5."/>
      <w:lvlJc w:val="left"/>
      <w:pPr>
        <w:tabs>
          <w:tab w:val="num" w:pos="396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5DE27DCE"/>
    <w:multiLevelType w:val="hybridMultilevel"/>
    <w:tmpl w:val="C99CDEDE"/>
    <w:lvl w:ilvl="0" w:tplc="93E07D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DF71E2C"/>
    <w:multiLevelType w:val="multilevel"/>
    <w:tmpl w:val="6CFA37DA"/>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right"/>
      <w:pPr>
        <w:tabs>
          <w:tab w:val="num" w:pos="2520"/>
        </w:tabs>
        <w:ind w:left="2160" w:firstLine="0"/>
      </w:pPr>
      <w:rPr>
        <w:rFonts w:hint="default"/>
      </w:rPr>
    </w:lvl>
    <w:lvl w:ilvl="3">
      <w:start w:val="1"/>
      <w:numFmt w:val="lowerLetter"/>
      <w:lvlText w:val="%4."/>
      <w:lvlJc w:val="left"/>
      <w:pPr>
        <w:tabs>
          <w:tab w:val="num" w:pos="2880"/>
        </w:tabs>
        <w:ind w:left="2880" w:hanging="360"/>
      </w:pPr>
      <w:rPr>
        <w:rFonts w:hint="default"/>
      </w:rPr>
    </w:lvl>
    <w:lvl w:ilvl="4">
      <w:start w:val="1"/>
      <w:numFmt w:val="lowerRoman"/>
      <w:lvlText w:val="%5."/>
      <w:lvlJc w:val="left"/>
      <w:pPr>
        <w:tabs>
          <w:tab w:val="num" w:pos="396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5F4E7E42"/>
    <w:multiLevelType w:val="hybridMultilevel"/>
    <w:tmpl w:val="B6D0D6A8"/>
    <w:lvl w:ilvl="0" w:tplc="E1FADEAA">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62C74599"/>
    <w:multiLevelType w:val="hybridMultilevel"/>
    <w:tmpl w:val="DF9ACA12"/>
    <w:lvl w:ilvl="0" w:tplc="898421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85312B4"/>
    <w:multiLevelType w:val="multilevel"/>
    <w:tmpl w:val="07408320"/>
    <w:lvl w:ilvl="0">
      <w:start w:val="1"/>
      <w:numFmt w:val="upperRoman"/>
      <w:lvlText w:val="%1."/>
      <w:lvlJc w:val="left"/>
      <w:pPr>
        <w:tabs>
          <w:tab w:val="num" w:pos="720"/>
        </w:tabs>
        <w:ind w:left="720" w:hanging="720"/>
      </w:pPr>
      <w:rPr>
        <w:rFonts w:ascii="Times New Roman" w:hAnsi="Times New Roman" w:hint="default"/>
        <w:sz w:val="24"/>
      </w:rPr>
    </w:lvl>
    <w:lvl w:ilvl="1">
      <w:start w:val="1"/>
      <w:numFmt w:val="upperLetter"/>
      <w:lvlText w:val="%2."/>
      <w:lvlJc w:val="left"/>
      <w:pPr>
        <w:tabs>
          <w:tab w:val="num" w:pos="1440"/>
        </w:tabs>
        <w:ind w:left="1440" w:hanging="720"/>
      </w:pPr>
      <w:rPr>
        <w:rFonts w:ascii="Times New Roman" w:hAnsi="Times New Roman" w:hint="default"/>
        <w:b w:val="0"/>
        <w:i w:val="0"/>
        <w:sz w:val="24"/>
      </w:rPr>
    </w:lvl>
    <w:lvl w:ilvl="2">
      <w:start w:val="1"/>
      <w:numFmt w:val="decimal"/>
      <w:lvlText w:val="%3."/>
      <w:lvlJc w:val="right"/>
      <w:pPr>
        <w:tabs>
          <w:tab w:val="num" w:pos="2520"/>
        </w:tabs>
        <w:ind w:left="2160" w:firstLine="0"/>
      </w:pPr>
      <w:rPr>
        <w:rFonts w:ascii="Times New Roman" w:hAnsi="Times New Roman" w:hint="default"/>
        <w:b w:val="0"/>
        <w:i w:val="0"/>
        <w:sz w:val="24"/>
      </w:rPr>
    </w:lvl>
    <w:lvl w:ilvl="3">
      <w:start w:val="1"/>
      <w:numFmt w:val="lowerLetter"/>
      <w:lvlText w:val="%4."/>
      <w:lvlJc w:val="left"/>
      <w:pPr>
        <w:tabs>
          <w:tab w:val="num" w:pos="2880"/>
        </w:tabs>
        <w:ind w:left="2880" w:hanging="360"/>
      </w:pPr>
      <w:rPr>
        <w:rFonts w:ascii="Times New Roman" w:hAnsi="Times New Roman" w:hint="default"/>
        <w:b w:val="0"/>
        <w:i w:val="0"/>
        <w:sz w:val="24"/>
      </w:rPr>
    </w:lvl>
    <w:lvl w:ilvl="4">
      <w:start w:val="1"/>
      <w:numFmt w:val="lowerRoman"/>
      <w:lvlText w:val="%5."/>
      <w:lvlJc w:val="left"/>
      <w:pPr>
        <w:tabs>
          <w:tab w:val="num" w:pos="396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6B945553"/>
    <w:multiLevelType w:val="hybridMultilevel"/>
    <w:tmpl w:val="EFF4EC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AF51D7"/>
    <w:multiLevelType w:val="hybridMultilevel"/>
    <w:tmpl w:val="352EB820"/>
    <w:lvl w:ilvl="0" w:tplc="CE9249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210FCE"/>
    <w:multiLevelType w:val="hybridMultilevel"/>
    <w:tmpl w:val="42BED1E6"/>
    <w:lvl w:ilvl="0" w:tplc="EC66B32C">
      <w:start w:val="3"/>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
    <w:nsid w:val="77043814"/>
    <w:multiLevelType w:val="hybridMultilevel"/>
    <w:tmpl w:val="45EAB3AC"/>
    <w:lvl w:ilvl="0" w:tplc="982A126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D532ACE"/>
    <w:multiLevelType w:val="hybridMultilevel"/>
    <w:tmpl w:val="33D4AC00"/>
    <w:lvl w:ilvl="0" w:tplc="D63EC2B6">
      <w:start w:val="1"/>
      <w:numFmt w:val="lowerLetter"/>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F4002E6"/>
    <w:multiLevelType w:val="hybridMultilevel"/>
    <w:tmpl w:val="6270C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734446"/>
    <w:multiLevelType w:val="hybridMultilevel"/>
    <w:tmpl w:val="DC149A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FEF3BE0"/>
    <w:multiLevelType w:val="hybridMultilevel"/>
    <w:tmpl w:val="862CC2BC"/>
    <w:lvl w:ilvl="0" w:tplc="6322987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0"/>
  </w:num>
  <w:num w:numId="3">
    <w:abstractNumId w:val="6"/>
  </w:num>
  <w:num w:numId="4">
    <w:abstractNumId w:val="37"/>
  </w:num>
  <w:num w:numId="5">
    <w:abstractNumId w:val="40"/>
  </w:num>
  <w:num w:numId="6">
    <w:abstractNumId w:val="15"/>
  </w:num>
  <w:num w:numId="7">
    <w:abstractNumId w:val="35"/>
  </w:num>
  <w:num w:numId="8">
    <w:abstractNumId w:val="5"/>
  </w:num>
  <w:num w:numId="9">
    <w:abstractNumId w:val="27"/>
  </w:num>
  <w:num w:numId="10">
    <w:abstractNumId w:val="31"/>
  </w:num>
  <w:num w:numId="11">
    <w:abstractNumId w:val="10"/>
  </w:num>
  <w:num w:numId="12">
    <w:abstractNumId w:val="45"/>
  </w:num>
  <w:num w:numId="13">
    <w:abstractNumId w:val="19"/>
  </w:num>
  <w:num w:numId="14">
    <w:abstractNumId w:val="14"/>
  </w:num>
  <w:num w:numId="15">
    <w:abstractNumId w:val="13"/>
  </w:num>
  <w:num w:numId="16">
    <w:abstractNumId w:val="28"/>
  </w:num>
  <w:num w:numId="17">
    <w:abstractNumId w:val="22"/>
  </w:num>
  <w:num w:numId="18">
    <w:abstractNumId w:val="44"/>
  </w:num>
  <w:num w:numId="19">
    <w:abstractNumId w:val="0"/>
  </w:num>
  <w:num w:numId="20">
    <w:abstractNumId w:val="17"/>
  </w:num>
  <w:num w:numId="21">
    <w:abstractNumId w:val="39"/>
  </w:num>
  <w:num w:numId="22">
    <w:abstractNumId w:val="34"/>
  </w:num>
  <w:num w:numId="23">
    <w:abstractNumId w:val="46"/>
  </w:num>
  <w:num w:numId="24">
    <w:abstractNumId w:val="2"/>
  </w:num>
  <w:num w:numId="25">
    <w:abstractNumId w:val="41"/>
  </w:num>
  <w:num w:numId="26">
    <w:abstractNumId w:val="8"/>
  </w:num>
  <w:num w:numId="27">
    <w:abstractNumId w:val="3"/>
  </w:num>
  <w:num w:numId="28">
    <w:abstractNumId w:val="18"/>
  </w:num>
  <w:num w:numId="29">
    <w:abstractNumId w:val="23"/>
  </w:num>
  <w:num w:numId="30">
    <w:abstractNumId w:val="36"/>
  </w:num>
  <w:num w:numId="31">
    <w:abstractNumId w:val="9"/>
  </w:num>
  <w:num w:numId="32">
    <w:abstractNumId w:val="7"/>
  </w:num>
  <w:num w:numId="33">
    <w:abstractNumId w:val="47"/>
  </w:num>
  <w:num w:numId="34">
    <w:abstractNumId w:val="16"/>
  </w:num>
  <w:num w:numId="35">
    <w:abstractNumId w:val="12"/>
  </w:num>
  <w:num w:numId="36">
    <w:abstractNumId w:val="21"/>
  </w:num>
  <w:num w:numId="37">
    <w:abstractNumId w:val="25"/>
  </w:num>
  <w:num w:numId="38">
    <w:abstractNumId w:val="26"/>
  </w:num>
  <w:num w:numId="39">
    <w:abstractNumId w:val="24"/>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3"/>
  </w:num>
  <w:num w:numId="43">
    <w:abstractNumId w:val="30"/>
  </w:num>
  <w:num w:numId="44">
    <w:abstractNumId w:val="43"/>
  </w:num>
  <w:num w:numId="45">
    <w:abstractNumId w:val="4"/>
  </w:num>
  <w:num w:numId="46">
    <w:abstractNumId w:val="38"/>
  </w:num>
  <w:num w:numId="47">
    <w:abstractNumId w:val="32"/>
  </w:num>
  <w:num w:numId="48">
    <w:abstractNumId w:val="48"/>
  </w:num>
  <w:num w:numId="49">
    <w:abstractNumId w:val="29"/>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62"/>
    <w:rsid w:val="00005089"/>
    <w:rsid w:val="0001216C"/>
    <w:rsid w:val="00017137"/>
    <w:rsid w:val="00017263"/>
    <w:rsid w:val="00017396"/>
    <w:rsid w:val="000176C1"/>
    <w:rsid w:val="00017AF4"/>
    <w:rsid w:val="000202A7"/>
    <w:rsid w:val="00022DFB"/>
    <w:rsid w:val="00024FC7"/>
    <w:rsid w:val="000251ED"/>
    <w:rsid w:val="00026469"/>
    <w:rsid w:val="00027A29"/>
    <w:rsid w:val="00031888"/>
    <w:rsid w:val="00031999"/>
    <w:rsid w:val="00034C02"/>
    <w:rsid w:val="00037427"/>
    <w:rsid w:val="00037D3B"/>
    <w:rsid w:val="00041AD9"/>
    <w:rsid w:val="00043BB9"/>
    <w:rsid w:val="00044769"/>
    <w:rsid w:val="000460C7"/>
    <w:rsid w:val="0005228D"/>
    <w:rsid w:val="000525AA"/>
    <w:rsid w:val="00052A2D"/>
    <w:rsid w:val="00052CA9"/>
    <w:rsid w:val="000556D3"/>
    <w:rsid w:val="00057D64"/>
    <w:rsid w:val="00057E6B"/>
    <w:rsid w:val="00060184"/>
    <w:rsid w:val="00060A5B"/>
    <w:rsid w:val="00061CA0"/>
    <w:rsid w:val="000625FC"/>
    <w:rsid w:val="000652A6"/>
    <w:rsid w:val="0006730A"/>
    <w:rsid w:val="00070FE0"/>
    <w:rsid w:val="00071CFF"/>
    <w:rsid w:val="000823FD"/>
    <w:rsid w:val="00082B6D"/>
    <w:rsid w:val="00083863"/>
    <w:rsid w:val="000867CA"/>
    <w:rsid w:val="00086965"/>
    <w:rsid w:val="00086ED2"/>
    <w:rsid w:val="00087197"/>
    <w:rsid w:val="000903B9"/>
    <w:rsid w:val="00091DA5"/>
    <w:rsid w:val="00093190"/>
    <w:rsid w:val="0009448E"/>
    <w:rsid w:val="00095D44"/>
    <w:rsid w:val="000A14BC"/>
    <w:rsid w:val="000A375C"/>
    <w:rsid w:val="000A3DED"/>
    <w:rsid w:val="000A5D57"/>
    <w:rsid w:val="000A6159"/>
    <w:rsid w:val="000A7DFA"/>
    <w:rsid w:val="000B1502"/>
    <w:rsid w:val="000B6096"/>
    <w:rsid w:val="000B6AD4"/>
    <w:rsid w:val="000C06FE"/>
    <w:rsid w:val="000C163E"/>
    <w:rsid w:val="000C2363"/>
    <w:rsid w:val="000C5BBC"/>
    <w:rsid w:val="000D114A"/>
    <w:rsid w:val="000D1A31"/>
    <w:rsid w:val="000D1DE1"/>
    <w:rsid w:val="000D34C4"/>
    <w:rsid w:val="000D6A23"/>
    <w:rsid w:val="000D787B"/>
    <w:rsid w:val="000D7D81"/>
    <w:rsid w:val="000E0551"/>
    <w:rsid w:val="000E09DD"/>
    <w:rsid w:val="000E1C16"/>
    <w:rsid w:val="000E3247"/>
    <w:rsid w:val="000E4BFA"/>
    <w:rsid w:val="000F006F"/>
    <w:rsid w:val="000F0C5C"/>
    <w:rsid w:val="000F1168"/>
    <w:rsid w:val="000F3B0D"/>
    <w:rsid w:val="000F56CE"/>
    <w:rsid w:val="000F67AF"/>
    <w:rsid w:val="00102D66"/>
    <w:rsid w:val="0010442F"/>
    <w:rsid w:val="00104EEA"/>
    <w:rsid w:val="00106A26"/>
    <w:rsid w:val="00111835"/>
    <w:rsid w:val="00111A0F"/>
    <w:rsid w:val="00111A6A"/>
    <w:rsid w:val="00112C3D"/>
    <w:rsid w:val="00113EDA"/>
    <w:rsid w:val="001152E3"/>
    <w:rsid w:val="00117329"/>
    <w:rsid w:val="0013341A"/>
    <w:rsid w:val="001344A2"/>
    <w:rsid w:val="0013704B"/>
    <w:rsid w:val="00143447"/>
    <w:rsid w:val="00144FA8"/>
    <w:rsid w:val="00145809"/>
    <w:rsid w:val="00145F7F"/>
    <w:rsid w:val="0014607F"/>
    <w:rsid w:val="0014796A"/>
    <w:rsid w:val="00150FAC"/>
    <w:rsid w:val="00153577"/>
    <w:rsid w:val="00153A3D"/>
    <w:rsid w:val="0015525C"/>
    <w:rsid w:val="00155607"/>
    <w:rsid w:val="001571A9"/>
    <w:rsid w:val="001612E9"/>
    <w:rsid w:val="001617B2"/>
    <w:rsid w:val="001629EC"/>
    <w:rsid w:val="00163A0A"/>
    <w:rsid w:val="00163BD6"/>
    <w:rsid w:val="00165DFE"/>
    <w:rsid w:val="00166732"/>
    <w:rsid w:val="00167003"/>
    <w:rsid w:val="00170164"/>
    <w:rsid w:val="00171A75"/>
    <w:rsid w:val="0017339B"/>
    <w:rsid w:val="00174AE3"/>
    <w:rsid w:val="0017558D"/>
    <w:rsid w:val="001760BF"/>
    <w:rsid w:val="001767B0"/>
    <w:rsid w:val="00176A61"/>
    <w:rsid w:val="001773DF"/>
    <w:rsid w:val="00182D56"/>
    <w:rsid w:val="00183C50"/>
    <w:rsid w:val="001866A1"/>
    <w:rsid w:val="00187377"/>
    <w:rsid w:val="00191A23"/>
    <w:rsid w:val="00192A38"/>
    <w:rsid w:val="00194691"/>
    <w:rsid w:val="001948D5"/>
    <w:rsid w:val="00194BB0"/>
    <w:rsid w:val="001968C4"/>
    <w:rsid w:val="00196E78"/>
    <w:rsid w:val="00197603"/>
    <w:rsid w:val="00197F4E"/>
    <w:rsid w:val="001A1025"/>
    <w:rsid w:val="001A18AB"/>
    <w:rsid w:val="001A326A"/>
    <w:rsid w:val="001A4059"/>
    <w:rsid w:val="001A4A3F"/>
    <w:rsid w:val="001A648B"/>
    <w:rsid w:val="001A671D"/>
    <w:rsid w:val="001A7A0C"/>
    <w:rsid w:val="001B10D9"/>
    <w:rsid w:val="001B33BE"/>
    <w:rsid w:val="001B3480"/>
    <w:rsid w:val="001B544D"/>
    <w:rsid w:val="001B6A71"/>
    <w:rsid w:val="001C04BD"/>
    <w:rsid w:val="001C0C64"/>
    <w:rsid w:val="001C17E9"/>
    <w:rsid w:val="001C4278"/>
    <w:rsid w:val="001C479B"/>
    <w:rsid w:val="001C4BA3"/>
    <w:rsid w:val="001C6CC9"/>
    <w:rsid w:val="001D1A02"/>
    <w:rsid w:val="001D1F06"/>
    <w:rsid w:val="001D662E"/>
    <w:rsid w:val="001E01A6"/>
    <w:rsid w:val="001E130E"/>
    <w:rsid w:val="001E2FC9"/>
    <w:rsid w:val="001E399B"/>
    <w:rsid w:val="001E3A9E"/>
    <w:rsid w:val="001E3B34"/>
    <w:rsid w:val="001F0B2F"/>
    <w:rsid w:val="001F3A0A"/>
    <w:rsid w:val="001F5272"/>
    <w:rsid w:val="001F5EA6"/>
    <w:rsid w:val="001F6993"/>
    <w:rsid w:val="001F7082"/>
    <w:rsid w:val="0020225F"/>
    <w:rsid w:val="00203120"/>
    <w:rsid w:val="00204C58"/>
    <w:rsid w:val="00206AE9"/>
    <w:rsid w:val="00212CE6"/>
    <w:rsid w:val="002139AB"/>
    <w:rsid w:val="00216869"/>
    <w:rsid w:val="00217F3B"/>
    <w:rsid w:val="00220C0B"/>
    <w:rsid w:val="00223640"/>
    <w:rsid w:val="002322DD"/>
    <w:rsid w:val="00233A17"/>
    <w:rsid w:val="00235AA3"/>
    <w:rsid w:val="00237C78"/>
    <w:rsid w:val="00240CA3"/>
    <w:rsid w:val="00242120"/>
    <w:rsid w:val="00242144"/>
    <w:rsid w:val="00242253"/>
    <w:rsid w:val="00243BC7"/>
    <w:rsid w:val="002473B4"/>
    <w:rsid w:val="002508A1"/>
    <w:rsid w:val="002510ED"/>
    <w:rsid w:val="00251278"/>
    <w:rsid w:val="002512B4"/>
    <w:rsid w:val="00252027"/>
    <w:rsid w:val="002538FD"/>
    <w:rsid w:val="00254A7F"/>
    <w:rsid w:val="0025595E"/>
    <w:rsid w:val="00257704"/>
    <w:rsid w:val="002608AD"/>
    <w:rsid w:val="00263CAE"/>
    <w:rsid w:val="00264690"/>
    <w:rsid w:val="00265F3D"/>
    <w:rsid w:val="0027182D"/>
    <w:rsid w:val="00271A3A"/>
    <w:rsid w:val="002800BB"/>
    <w:rsid w:val="00282753"/>
    <w:rsid w:val="00286AC9"/>
    <w:rsid w:val="00290C94"/>
    <w:rsid w:val="00293BE6"/>
    <w:rsid w:val="00293E45"/>
    <w:rsid w:val="002A0AB4"/>
    <w:rsid w:val="002A0D3A"/>
    <w:rsid w:val="002A1B5D"/>
    <w:rsid w:val="002A39A2"/>
    <w:rsid w:val="002A3D28"/>
    <w:rsid w:val="002A6C2B"/>
    <w:rsid w:val="002B0765"/>
    <w:rsid w:val="002B0B3F"/>
    <w:rsid w:val="002B3565"/>
    <w:rsid w:val="002B480A"/>
    <w:rsid w:val="002B5A26"/>
    <w:rsid w:val="002C3EEF"/>
    <w:rsid w:val="002C5476"/>
    <w:rsid w:val="002C7F66"/>
    <w:rsid w:val="002D2943"/>
    <w:rsid w:val="002D76E2"/>
    <w:rsid w:val="002E12A3"/>
    <w:rsid w:val="002E3D46"/>
    <w:rsid w:val="002E57E8"/>
    <w:rsid w:val="002E6E0A"/>
    <w:rsid w:val="002F13BD"/>
    <w:rsid w:val="002F14BA"/>
    <w:rsid w:val="002F1B55"/>
    <w:rsid w:val="002F64D0"/>
    <w:rsid w:val="002F77F5"/>
    <w:rsid w:val="002F79DB"/>
    <w:rsid w:val="003005FF"/>
    <w:rsid w:val="00303229"/>
    <w:rsid w:val="00303C80"/>
    <w:rsid w:val="00305ED3"/>
    <w:rsid w:val="003060BE"/>
    <w:rsid w:val="003136E1"/>
    <w:rsid w:val="00313975"/>
    <w:rsid w:val="00314659"/>
    <w:rsid w:val="00316461"/>
    <w:rsid w:val="0032470D"/>
    <w:rsid w:val="00332C31"/>
    <w:rsid w:val="00332CB6"/>
    <w:rsid w:val="0033750A"/>
    <w:rsid w:val="003407DD"/>
    <w:rsid w:val="00343188"/>
    <w:rsid w:val="003456EB"/>
    <w:rsid w:val="00346FF9"/>
    <w:rsid w:val="00347A33"/>
    <w:rsid w:val="00350386"/>
    <w:rsid w:val="00351F01"/>
    <w:rsid w:val="00352E6A"/>
    <w:rsid w:val="0035418C"/>
    <w:rsid w:val="00354238"/>
    <w:rsid w:val="00355E7A"/>
    <w:rsid w:val="00357A86"/>
    <w:rsid w:val="0036256C"/>
    <w:rsid w:val="00365157"/>
    <w:rsid w:val="00372717"/>
    <w:rsid w:val="00372E75"/>
    <w:rsid w:val="00373375"/>
    <w:rsid w:val="00373EEA"/>
    <w:rsid w:val="003740A4"/>
    <w:rsid w:val="00375940"/>
    <w:rsid w:val="00376AB7"/>
    <w:rsid w:val="0037726B"/>
    <w:rsid w:val="003825E7"/>
    <w:rsid w:val="00385756"/>
    <w:rsid w:val="00385B26"/>
    <w:rsid w:val="003922D5"/>
    <w:rsid w:val="003960B3"/>
    <w:rsid w:val="003A0570"/>
    <w:rsid w:val="003A113C"/>
    <w:rsid w:val="003A6072"/>
    <w:rsid w:val="003B0760"/>
    <w:rsid w:val="003B3196"/>
    <w:rsid w:val="003B4269"/>
    <w:rsid w:val="003B448F"/>
    <w:rsid w:val="003B4DDB"/>
    <w:rsid w:val="003B56C8"/>
    <w:rsid w:val="003B5889"/>
    <w:rsid w:val="003B6858"/>
    <w:rsid w:val="003C00CB"/>
    <w:rsid w:val="003C1EA9"/>
    <w:rsid w:val="003C2D35"/>
    <w:rsid w:val="003C43D3"/>
    <w:rsid w:val="003C5F36"/>
    <w:rsid w:val="003D3A68"/>
    <w:rsid w:val="003D4B41"/>
    <w:rsid w:val="003D5E25"/>
    <w:rsid w:val="003D7BE1"/>
    <w:rsid w:val="003E25FA"/>
    <w:rsid w:val="003E47EF"/>
    <w:rsid w:val="003E5D2D"/>
    <w:rsid w:val="003E6ACF"/>
    <w:rsid w:val="003F23E4"/>
    <w:rsid w:val="003F27B7"/>
    <w:rsid w:val="003F35A9"/>
    <w:rsid w:val="003F3DE1"/>
    <w:rsid w:val="003F4F6B"/>
    <w:rsid w:val="003F5193"/>
    <w:rsid w:val="003F5FA4"/>
    <w:rsid w:val="003F75F7"/>
    <w:rsid w:val="003F76D6"/>
    <w:rsid w:val="00401112"/>
    <w:rsid w:val="00405150"/>
    <w:rsid w:val="004068E0"/>
    <w:rsid w:val="0041419E"/>
    <w:rsid w:val="00417750"/>
    <w:rsid w:val="00422B07"/>
    <w:rsid w:val="004257E3"/>
    <w:rsid w:val="004258B7"/>
    <w:rsid w:val="00427841"/>
    <w:rsid w:val="00430386"/>
    <w:rsid w:val="004318C2"/>
    <w:rsid w:val="0043235E"/>
    <w:rsid w:val="00432DC1"/>
    <w:rsid w:val="004339D8"/>
    <w:rsid w:val="0043638E"/>
    <w:rsid w:val="00440EC1"/>
    <w:rsid w:val="00443A34"/>
    <w:rsid w:val="00444A86"/>
    <w:rsid w:val="00445413"/>
    <w:rsid w:val="00446675"/>
    <w:rsid w:val="00446AF1"/>
    <w:rsid w:val="004471BD"/>
    <w:rsid w:val="00447C0C"/>
    <w:rsid w:val="00452EBC"/>
    <w:rsid w:val="004539DF"/>
    <w:rsid w:val="00454127"/>
    <w:rsid w:val="00454CCE"/>
    <w:rsid w:val="0045519C"/>
    <w:rsid w:val="00456996"/>
    <w:rsid w:val="0046028D"/>
    <w:rsid w:val="004618CA"/>
    <w:rsid w:val="00464342"/>
    <w:rsid w:val="00466726"/>
    <w:rsid w:val="00467A34"/>
    <w:rsid w:val="0047023D"/>
    <w:rsid w:val="004705BA"/>
    <w:rsid w:val="00474F36"/>
    <w:rsid w:val="004754C0"/>
    <w:rsid w:val="0047632A"/>
    <w:rsid w:val="004776E0"/>
    <w:rsid w:val="00480A44"/>
    <w:rsid w:val="00480C70"/>
    <w:rsid w:val="004845CA"/>
    <w:rsid w:val="00484AE5"/>
    <w:rsid w:val="00485061"/>
    <w:rsid w:val="00485C1D"/>
    <w:rsid w:val="00486041"/>
    <w:rsid w:val="00486A44"/>
    <w:rsid w:val="00486A72"/>
    <w:rsid w:val="00490D6F"/>
    <w:rsid w:val="004925B4"/>
    <w:rsid w:val="004936DD"/>
    <w:rsid w:val="00495D17"/>
    <w:rsid w:val="004B0A99"/>
    <w:rsid w:val="004B11BD"/>
    <w:rsid w:val="004B4858"/>
    <w:rsid w:val="004B4A4D"/>
    <w:rsid w:val="004B7193"/>
    <w:rsid w:val="004C12F8"/>
    <w:rsid w:val="004C252E"/>
    <w:rsid w:val="004C5169"/>
    <w:rsid w:val="004C5579"/>
    <w:rsid w:val="004C6242"/>
    <w:rsid w:val="004D0B98"/>
    <w:rsid w:val="004D1F96"/>
    <w:rsid w:val="004D366D"/>
    <w:rsid w:val="004D3BC1"/>
    <w:rsid w:val="004D46B0"/>
    <w:rsid w:val="004D4BFF"/>
    <w:rsid w:val="004D5029"/>
    <w:rsid w:val="004D5180"/>
    <w:rsid w:val="004D7542"/>
    <w:rsid w:val="004D7799"/>
    <w:rsid w:val="004E267A"/>
    <w:rsid w:val="004E336D"/>
    <w:rsid w:val="004E594F"/>
    <w:rsid w:val="004E6195"/>
    <w:rsid w:val="004E7265"/>
    <w:rsid w:val="004F1F6F"/>
    <w:rsid w:val="004F2BD9"/>
    <w:rsid w:val="004F315F"/>
    <w:rsid w:val="004F3A20"/>
    <w:rsid w:val="004F4D9D"/>
    <w:rsid w:val="004F60B3"/>
    <w:rsid w:val="004F618A"/>
    <w:rsid w:val="004F7742"/>
    <w:rsid w:val="00500F4C"/>
    <w:rsid w:val="00502B1A"/>
    <w:rsid w:val="00502C01"/>
    <w:rsid w:val="005034B5"/>
    <w:rsid w:val="00503F82"/>
    <w:rsid w:val="005048F0"/>
    <w:rsid w:val="00507EAD"/>
    <w:rsid w:val="005104E1"/>
    <w:rsid w:val="00513716"/>
    <w:rsid w:val="005178DE"/>
    <w:rsid w:val="00517B11"/>
    <w:rsid w:val="005249E9"/>
    <w:rsid w:val="0053368E"/>
    <w:rsid w:val="00535D20"/>
    <w:rsid w:val="00536F55"/>
    <w:rsid w:val="00537538"/>
    <w:rsid w:val="005401AC"/>
    <w:rsid w:val="005452E1"/>
    <w:rsid w:val="005464E1"/>
    <w:rsid w:val="005471C6"/>
    <w:rsid w:val="00547E05"/>
    <w:rsid w:val="0055293F"/>
    <w:rsid w:val="00555DF0"/>
    <w:rsid w:val="00557431"/>
    <w:rsid w:val="00557F49"/>
    <w:rsid w:val="00562588"/>
    <w:rsid w:val="00564F77"/>
    <w:rsid w:val="00565E1B"/>
    <w:rsid w:val="0056758C"/>
    <w:rsid w:val="005703F1"/>
    <w:rsid w:val="005714C3"/>
    <w:rsid w:val="00572BF3"/>
    <w:rsid w:val="00573FE8"/>
    <w:rsid w:val="005746F9"/>
    <w:rsid w:val="00577DBB"/>
    <w:rsid w:val="005804BA"/>
    <w:rsid w:val="005814B4"/>
    <w:rsid w:val="00583F42"/>
    <w:rsid w:val="005865C9"/>
    <w:rsid w:val="00590269"/>
    <w:rsid w:val="00592A4E"/>
    <w:rsid w:val="00594252"/>
    <w:rsid w:val="0059508F"/>
    <w:rsid w:val="00595EA9"/>
    <w:rsid w:val="00596C1C"/>
    <w:rsid w:val="00596DBB"/>
    <w:rsid w:val="005A11F1"/>
    <w:rsid w:val="005A48FB"/>
    <w:rsid w:val="005A5D49"/>
    <w:rsid w:val="005A6D3F"/>
    <w:rsid w:val="005A76E9"/>
    <w:rsid w:val="005B3AE3"/>
    <w:rsid w:val="005B3E01"/>
    <w:rsid w:val="005B4183"/>
    <w:rsid w:val="005B4352"/>
    <w:rsid w:val="005B4392"/>
    <w:rsid w:val="005B6263"/>
    <w:rsid w:val="005B662C"/>
    <w:rsid w:val="005B6952"/>
    <w:rsid w:val="005B6965"/>
    <w:rsid w:val="005C0B75"/>
    <w:rsid w:val="005C7CAD"/>
    <w:rsid w:val="005D29B2"/>
    <w:rsid w:val="005D5134"/>
    <w:rsid w:val="005E0DA6"/>
    <w:rsid w:val="005E119D"/>
    <w:rsid w:val="005E2FD7"/>
    <w:rsid w:val="005E3D37"/>
    <w:rsid w:val="005F54B7"/>
    <w:rsid w:val="005F5CCA"/>
    <w:rsid w:val="005F6565"/>
    <w:rsid w:val="00604E9F"/>
    <w:rsid w:val="00605D00"/>
    <w:rsid w:val="00606ADA"/>
    <w:rsid w:val="00612B58"/>
    <w:rsid w:val="0061319D"/>
    <w:rsid w:val="006147C9"/>
    <w:rsid w:val="00614966"/>
    <w:rsid w:val="00614D89"/>
    <w:rsid w:val="006150E3"/>
    <w:rsid w:val="00616EF9"/>
    <w:rsid w:val="00617635"/>
    <w:rsid w:val="00623032"/>
    <w:rsid w:val="00624198"/>
    <w:rsid w:val="00631D7D"/>
    <w:rsid w:val="00641459"/>
    <w:rsid w:val="0064146E"/>
    <w:rsid w:val="00642C25"/>
    <w:rsid w:val="00643C78"/>
    <w:rsid w:val="00643F27"/>
    <w:rsid w:val="00645322"/>
    <w:rsid w:val="0064757D"/>
    <w:rsid w:val="00651E07"/>
    <w:rsid w:val="00652B40"/>
    <w:rsid w:val="00653921"/>
    <w:rsid w:val="00654A29"/>
    <w:rsid w:val="00655D19"/>
    <w:rsid w:val="00657A16"/>
    <w:rsid w:val="0066015B"/>
    <w:rsid w:val="00660F7B"/>
    <w:rsid w:val="00661074"/>
    <w:rsid w:val="00661DD5"/>
    <w:rsid w:val="006637B0"/>
    <w:rsid w:val="0066493F"/>
    <w:rsid w:val="00664F4A"/>
    <w:rsid w:val="00671622"/>
    <w:rsid w:val="00671D11"/>
    <w:rsid w:val="00673A3F"/>
    <w:rsid w:val="006740EF"/>
    <w:rsid w:val="00674259"/>
    <w:rsid w:val="00675333"/>
    <w:rsid w:val="00675A3D"/>
    <w:rsid w:val="0067665A"/>
    <w:rsid w:val="006771C5"/>
    <w:rsid w:val="00677B20"/>
    <w:rsid w:val="00680B6D"/>
    <w:rsid w:val="0068161E"/>
    <w:rsid w:val="00681E8C"/>
    <w:rsid w:val="00683670"/>
    <w:rsid w:val="00685BB7"/>
    <w:rsid w:val="00686C66"/>
    <w:rsid w:val="006870D5"/>
    <w:rsid w:val="00690483"/>
    <w:rsid w:val="006908E4"/>
    <w:rsid w:val="00691649"/>
    <w:rsid w:val="00693783"/>
    <w:rsid w:val="00693B28"/>
    <w:rsid w:val="00697190"/>
    <w:rsid w:val="006A0724"/>
    <w:rsid w:val="006A0B6E"/>
    <w:rsid w:val="006A1198"/>
    <w:rsid w:val="006A1CE6"/>
    <w:rsid w:val="006A2C41"/>
    <w:rsid w:val="006A6A7B"/>
    <w:rsid w:val="006B0CD5"/>
    <w:rsid w:val="006B1236"/>
    <w:rsid w:val="006B13A0"/>
    <w:rsid w:val="006B271D"/>
    <w:rsid w:val="006B3E00"/>
    <w:rsid w:val="006B634A"/>
    <w:rsid w:val="006B7BB9"/>
    <w:rsid w:val="006C0550"/>
    <w:rsid w:val="006C1579"/>
    <w:rsid w:val="006C1F18"/>
    <w:rsid w:val="006C2241"/>
    <w:rsid w:val="006C36D4"/>
    <w:rsid w:val="006C3F28"/>
    <w:rsid w:val="006C53E7"/>
    <w:rsid w:val="006C5F5C"/>
    <w:rsid w:val="006C6275"/>
    <w:rsid w:val="006D0CD7"/>
    <w:rsid w:val="006D1946"/>
    <w:rsid w:val="006D27D0"/>
    <w:rsid w:val="006D762B"/>
    <w:rsid w:val="006E0422"/>
    <w:rsid w:val="006E0DC0"/>
    <w:rsid w:val="006E2E62"/>
    <w:rsid w:val="006E6349"/>
    <w:rsid w:val="006E7C79"/>
    <w:rsid w:val="006F15E5"/>
    <w:rsid w:val="006F3A4E"/>
    <w:rsid w:val="006F4B02"/>
    <w:rsid w:val="006F5A3F"/>
    <w:rsid w:val="006F7D66"/>
    <w:rsid w:val="00700347"/>
    <w:rsid w:val="0070063D"/>
    <w:rsid w:val="00701240"/>
    <w:rsid w:val="00702F25"/>
    <w:rsid w:val="00703263"/>
    <w:rsid w:val="00704B25"/>
    <w:rsid w:val="00706A69"/>
    <w:rsid w:val="00707727"/>
    <w:rsid w:val="00707B0B"/>
    <w:rsid w:val="007116E5"/>
    <w:rsid w:val="007143ED"/>
    <w:rsid w:val="0071489F"/>
    <w:rsid w:val="00715731"/>
    <w:rsid w:val="00716254"/>
    <w:rsid w:val="0072289C"/>
    <w:rsid w:val="00723656"/>
    <w:rsid w:val="007237BB"/>
    <w:rsid w:val="00724D44"/>
    <w:rsid w:val="0072627E"/>
    <w:rsid w:val="00730ADD"/>
    <w:rsid w:val="00732769"/>
    <w:rsid w:val="00733D1C"/>
    <w:rsid w:val="00734A21"/>
    <w:rsid w:val="00735400"/>
    <w:rsid w:val="00735A33"/>
    <w:rsid w:val="00735F26"/>
    <w:rsid w:val="007370E2"/>
    <w:rsid w:val="007400EA"/>
    <w:rsid w:val="00742F16"/>
    <w:rsid w:val="007442CE"/>
    <w:rsid w:val="00750513"/>
    <w:rsid w:val="00750AD5"/>
    <w:rsid w:val="00751855"/>
    <w:rsid w:val="00751987"/>
    <w:rsid w:val="00752F08"/>
    <w:rsid w:val="00753F2A"/>
    <w:rsid w:val="00755ABC"/>
    <w:rsid w:val="00761268"/>
    <w:rsid w:val="00763182"/>
    <w:rsid w:val="00763A96"/>
    <w:rsid w:val="007643DE"/>
    <w:rsid w:val="00770B7B"/>
    <w:rsid w:val="00773F5E"/>
    <w:rsid w:val="00774345"/>
    <w:rsid w:val="00774DFF"/>
    <w:rsid w:val="00775E99"/>
    <w:rsid w:val="00780077"/>
    <w:rsid w:val="0078028C"/>
    <w:rsid w:val="00781379"/>
    <w:rsid w:val="007820A7"/>
    <w:rsid w:val="00782C99"/>
    <w:rsid w:val="00783D3C"/>
    <w:rsid w:val="00784DD5"/>
    <w:rsid w:val="007911A4"/>
    <w:rsid w:val="007928F4"/>
    <w:rsid w:val="00795398"/>
    <w:rsid w:val="007961EB"/>
    <w:rsid w:val="0079688A"/>
    <w:rsid w:val="00797CD2"/>
    <w:rsid w:val="007A1681"/>
    <w:rsid w:val="007A1A8F"/>
    <w:rsid w:val="007A1BB9"/>
    <w:rsid w:val="007A2065"/>
    <w:rsid w:val="007A220D"/>
    <w:rsid w:val="007A7673"/>
    <w:rsid w:val="007B1516"/>
    <w:rsid w:val="007B179F"/>
    <w:rsid w:val="007B2B55"/>
    <w:rsid w:val="007B5CEA"/>
    <w:rsid w:val="007B61D0"/>
    <w:rsid w:val="007B6C78"/>
    <w:rsid w:val="007C200F"/>
    <w:rsid w:val="007C4062"/>
    <w:rsid w:val="007C7727"/>
    <w:rsid w:val="007D3274"/>
    <w:rsid w:val="007D5153"/>
    <w:rsid w:val="007E1835"/>
    <w:rsid w:val="007E29D5"/>
    <w:rsid w:val="007E31AB"/>
    <w:rsid w:val="007E4BD0"/>
    <w:rsid w:val="007E6B38"/>
    <w:rsid w:val="007E7807"/>
    <w:rsid w:val="00800E8F"/>
    <w:rsid w:val="00804449"/>
    <w:rsid w:val="00804CD1"/>
    <w:rsid w:val="008059C6"/>
    <w:rsid w:val="00805AE3"/>
    <w:rsid w:val="008075BC"/>
    <w:rsid w:val="00810066"/>
    <w:rsid w:val="00810235"/>
    <w:rsid w:val="0081174B"/>
    <w:rsid w:val="008149B6"/>
    <w:rsid w:val="0081748E"/>
    <w:rsid w:val="00817C2A"/>
    <w:rsid w:val="00820937"/>
    <w:rsid w:val="00821C62"/>
    <w:rsid w:val="00822885"/>
    <w:rsid w:val="00824817"/>
    <w:rsid w:val="00825EF5"/>
    <w:rsid w:val="00827936"/>
    <w:rsid w:val="008315D3"/>
    <w:rsid w:val="008327E2"/>
    <w:rsid w:val="00832F71"/>
    <w:rsid w:val="00833741"/>
    <w:rsid w:val="00834F3F"/>
    <w:rsid w:val="008373F8"/>
    <w:rsid w:val="00840AF2"/>
    <w:rsid w:val="00841213"/>
    <w:rsid w:val="0084183F"/>
    <w:rsid w:val="00841C62"/>
    <w:rsid w:val="00841FC5"/>
    <w:rsid w:val="008449EA"/>
    <w:rsid w:val="00847768"/>
    <w:rsid w:val="008504FD"/>
    <w:rsid w:val="00852C66"/>
    <w:rsid w:val="008533ED"/>
    <w:rsid w:val="00856215"/>
    <w:rsid w:val="00860005"/>
    <w:rsid w:val="0086256A"/>
    <w:rsid w:val="00863D2E"/>
    <w:rsid w:val="0086488E"/>
    <w:rsid w:val="00865E51"/>
    <w:rsid w:val="008670CC"/>
    <w:rsid w:val="008705A9"/>
    <w:rsid w:val="00871317"/>
    <w:rsid w:val="00872700"/>
    <w:rsid w:val="00875AEF"/>
    <w:rsid w:val="00876571"/>
    <w:rsid w:val="00880737"/>
    <w:rsid w:val="00880A0E"/>
    <w:rsid w:val="00886F49"/>
    <w:rsid w:val="00894D99"/>
    <w:rsid w:val="0089515A"/>
    <w:rsid w:val="00895A73"/>
    <w:rsid w:val="00896C37"/>
    <w:rsid w:val="008A3574"/>
    <w:rsid w:val="008A5398"/>
    <w:rsid w:val="008A548F"/>
    <w:rsid w:val="008A5F57"/>
    <w:rsid w:val="008A5FB5"/>
    <w:rsid w:val="008A672A"/>
    <w:rsid w:val="008B12DE"/>
    <w:rsid w:val="008B17A3"/>
    <w:rsid w:val="008B381F"/>
    <w:rsid w:val="008B7D43"/>
    <w:rsid w:val="008C1EF9"/>
    <w:rsid w:val="008C2F3B"/>
    <w:rsid w:val="008C3754"/>
    <w:rsid w:val="008C6463"/>
    <w:rsid w:val="008C7E47"/>
    <w:rsid w:val="008D01CE"/>
    <w:rsid w:val="008D0304"/>
    <w:rsid w:val="008D1F9B"/>
    <w:rsid w:val="008D3FDA"/>
    <w:rsid w:val="008D47AE"/>
    <w:rsid w:val="008D6465"/>
    <w:rsid w:val="008E08CA"/>
    <w:rsid w:val="008E0CE1"/>
    <w:rsid w:val="008E0FC6"/>
    <w:rsid w:val="008E71A6"/>
    <w:rsid w:val="008F1302"/>
    <w:rsid w:val="008F671B"/>
    <w:rsid w:val="008F6A91"/>
    <w:rsid w:val="008F7151"/>
    <w:rsid w:val="00900479"/>
    <w:rsid w:val="00901736"/>
    <w:rsid w:val="00904C26"/>
    <w:rsid w:val="00906C1A"/>
    <w:rsid w:val="009076C2"/>
    <w:rsid w:val="009079A8"/>
    <w:rsid w:val="00910E0F"/>
    <w:rsid w:val="00911A26"/>
    <w:rsid w:val="00912CCB"/>
    <w:rsid w:val="00914379"/>
    <w:rsid w:val="0091506C"/>
    <w:rsid w:val="00915405"/>
    <w:rsid w:val="009178E8"/>
    <w:rsid w:val="00917F97"/>
    <w:rsid w:val="00920037"/>
    <w:rsid w:val="0092193E"/>
    <w:rsid w:val="00930B0D"/>
    <w:rsid w:val="0093439D"/>
    <w:rsid w:val="0093484E"/>
    <w:rsid w:val="0093519E"/>
    <w:rsid w:val="00935581"/>
    <w:rsid w:val="0093735C"/>
    <w:rsid w:val="00937754"/>
    <w:rsid w:val="00941ECD"/>
    <w:rsid w:val="00941F22"/>
    <w:rsid w:val="00942556"/>
    <w:rsid w:val="0094615E"/>
    <w:rsid w:val="00950577"/>
    <w:rsid w:val="00951A6B"/>
    <w:rsid w:val="00953278"/>
    <w:rsid w:val="00953B93"/>
    <w:rsid w:val="009566BB"/>
    <w:rsid w:val="00957913"/>
    <w:rsid w:val="0096016A"/>
    <w:rsid w:val="0096048E"/>
    <w:rsid w:val="0096163F"/>
    <w:rsid w:val="0096259F"/>
    <w:rsid w:val="009661A5"/>
    <w:rsid w:val="009674D2"/>
    <w:rsid w:val="009701EF"/>
    <w:rsid w:val="00970319"/>
    <w:rsid w:val="00973343"/>
    <w:rsid w:val="00974908"/>
    <w:rsid w:val="0097615B"/>
    <w:rsid w:val="00977B75"/>
    <w:rsid w:val="00980FBF"/>
    <w:rsid w:val="009826A0"/>
    <w:rsid w:val="0098348B"/>
    <w:rsid w:val="00983ADA"/>
    <w:rsid w:val="00984E97"/>
    <w:rsid w:val="009914B5"/>
    <w:rsid w:val="009914FB"/>
    <w:rsid w:val="00992E9D"/>
    <w:rsid w:val="009962DA"/>
    <w:rsid w:val="0099778C"/>
    <w:rsid w:val="00997B47"/>
    <w:rsid w:val="009A0483"/>
    <w:rsid w:val="009A20A5"/>
    <w:rsid w:val="009A3B1B"/>
    <w:rsid w:val="009A6FDE"/>
    <w:rsid w:val="009A7B1E"/>
    <w:rsid w:val="009B01D1"/>
    <w:rsid w:val="009B1221"/>
    <w:rsid w:val="009B2B82"/>
    <w:rsid w:val="009B2C6A"/>
    <w:rsid w:val="009B4180"/>
    <w:rsid w:val="009B7BC2"/>
    <w:rsid w:val="009C045E"/>
    <w:rsid w:val="009C089A"/>
    <w:rsid w:val="009C0A3E"/>
    <w:rsid w:val="009C0BB9"/>
    <w:rsid w:val="009C0F32"/>
    <w:rsid w:val="009C1398"/>
    <w:rsid w:val="009C3C1B"/>
    <w:rsid w:val="009C67EF"/>
    <w:rsid w:val="009D0112"/>
    <w:rsid w:val="009D2BBA"/>
    <w:rsid w:val="009D4DC5"/>
    <w:rsid w:val="009D4E3E"/>
    <w:rsid w:val="009D5CB0"/>
    <w:rsid w:val="009D5D77"/>
    <w:rsid w:val="009E21B2"/>
    <w:rsid w:val="009E2790"/>
    <w:rsid w:val="009E4A1F"/>
    <w:rsid w:val="009E4BC2"/>
    <w:rsid w:val="009E50B1"/>
    <w:rsid w:val="009E7B3C"/>
    <w:rsid w:val="009F47C2"/>
    <w:rsid w:val="009F4D60"/>
    <w:rsid w:val="009F5651"/>
    <w:rsid w:val="009F61F8"/>
    <w:rsid w:val="009F6578"/>
    <w:rsid w:val="009F6A67"/>
    <w:rsid w:val="009F707D"/>
    <w:rsid w:val="00A019EA"/>
    <w:rsid w:val="00A035D3"/>
    <w:rsid w:val="00A06DBC"/>
    <w:rsid w:val="00A06E57"/>
    <w:rsid w:val="00A10DB3"/>
    <w:rsid w:val="00A155ED"/>
    <w:rsid w:val="00A216B9"/>
    <w:rsid w:val="00A21879"/>
    <w:rsid w:val="00A229A6"/>
    <w:rsid w:val="00A2322C"/>
    <w:rsid w:val="00A2568A"/>
    <w:rsid w:val="00A25FC5"/>
    <w:rsid w:val="00A30716"/>
    <w:rsid w:val="00A37AE8"/>
    <w:rsid w:val="00A37B5A"/>
    <w:rsid w:val="00A37FCE"/>
    <w:rsid w:val="00A43CC9"/>
    <w:rsid w:val="00A44B5B"/>
    <w:rsid w:val="00A44E01"/>
    <w:rsid w:val="00A53BC3"/>
    <w:rsid w:val="00A55599"/>
    <w:rsid w:val="00A568C4"/>
    <w:rsid w:val="00A5760E"/>
    <w:rsid w:val="00A61F1B"/>
    <w:rsid w:val="00A630E3"/>
    <w:rsid w:val="00A634BF"/>
    <w:rsid w:val="00A64DD8"/>
    <w:rsid w:val="00A6517A"/>
    <w:rsid w:val="00A6579A"/>
    <w:rsid w:val="00A676B6"/>
    <w:rsid w:val="00A74647"/>
    <w:rsid w:val="00A75B8B"/>
    <w:rsid w:val="00A76765"/>
    <w:rsid w:val="00A7752F"/>
    <w:rsid w:val="00A80B3B"/>
    <w:rsid w:val="00A80D8A"/>
    <w:rsid w:val="00A81000"/>
    <w:rsid w:val="00A81CD2"/>
    <w:rsid w:val="00A827EE"/>
    <w:rsid w:val="00A8334C"/>
    <w:rsid w:val="00A84371"/>
    <w:rsid w:val="00A854A7"/>
    <w:rsid w:val="00A9005C"/>
    <w:rsid w:val="00A908E2"/>
    <w:rsid w:val="00A9270D"/>
    <w:rsid w:val="00A934A4"/>
    <w:rsid w:val="00A9373F"/>
    <w:rsid w:val="00A9375C"/>
    <w:rsid w:val="00A93B81"/>
    <w:rsid w:val="00A94E16"/>
    <w:rsid w:val="00A95669"/>
    <w:rsid w:val="00A957E6"/>
    <w:rsid w:val="00AA0C38"/>
    <w:rsid w:val="00AA0E1B"/>
    <w:rsid w:val="00AA0F70"/>
    <w:rsid w:val="00AA6917"/>
    <w:rsid w:val="00AA6AAD"/>
    <w:rsid w:val="00AB0918"/>
    <w:rsid w:val="00AB10FE"/>
    <w:rsid w:val="00AB1D32"/>
    <w:rsid w:val="00AB255C"/>
    <w:rsid w:val="00AB280E"/>
    <w:rsid w:val="00AB34B2"/>
    <w:rsid w:val="00AB3D90"/>
    <w:rsid w:val="00AB51C1"/>
    <w:rsid w:val="00AB5686"/>
    <w:rsid w:val="00AB57BC"/>
    <w:rsid w:val="00AC194C"/>
    <w:rsid w:val="00AC381F"/>
    <w:rsid w:val="00AC44FF"/>
    <w:rsid w:val="00AC70C2"/>
    <w:rsid w:val="00AC7E17"/>
    <w:rsid w:val="00AD0531"/>
    <w:rsid w:val="00AD61F5"/>
    <w:rsid w:val="00AD6CF2"/>
    <w:rsid w:val="00AE3221"/>
    <w:rsid w:val="00AE4282"/>
    <w:rsid w:val="00AE6A88"/>
    <w:rsid w:val="00AF02D8"/>
    <w:rsid w:val="00AF1662"/>
    <w:rsid w:val="00AF33CD"/>
    <w:rsid w:val="00AF56FA"/>
    <w:rsid w:val="00AF5FE1"/>
    <w:rsid w:val="00B040D7"/>
    <w:rsid w:val="00B04D90"/>
    <w:rsid w:val="00B05EF0"/>
    <w:rsid w:val="00B069E5"/>
    <w:rsid w:val="00B06E2A"/>
    <w:rsid w:val="00B077C0"/>
    <w:rsid w:val="00B10269"/>
    <w:rsid w:val="00B102E1"/>
    <w:rsid w:val="00B10CF4"/>
    <w:rsid w:val="00B10EDE"/>
    <w:rsid w:val="00B126EF"/>
    <w:rsid w:val="00B135CD"/>
    <w:rsid w:val="00B1517E"/>
    <w:rsid w:val="00B22627"/>
    <w:rsid w:val="00B24714"/>
    <w:rsid w:val="00B254B8"/>
    <w:rsid w:val="00B26405"/>
    <w:rsid w:val="00B26E4E"/>
    <w:rsid w:val="00B26FBB"/>
    <w:rsid w:val="00B30096"/>
    <w:rsid w:val="00B33D0B"/>
    <w:rsid w:val="00B348F1"/>
    <w:rsid w:val="00B34AFC"/>
    <w:rsid w:val="00B35547"/>
    <w:rsid w:val="00B35CC7"/>
    <w:rsid w:val="00B41A45"/>
    <w:rsid w:val="00B444E0"/>
    <w:rsid w:val="00B4553F"/>
    <w:rsid w:val="00B460A2"/>
    <w:rsid w:val="00B52F13"/>
    <w:rsid w:val="00B54B09"/>
    <w:rsid w:val="00B54B22"/>
    <w:rsid w:val="00B60A7F"/>
    <w:rsid w:val="00B62874"/>
    <w:rsid w:val="00B634AD"/>
    <w:rsid w:val="00B6406A"/>
    <w:rsid w:val="00B64CAA"/>
    <w:rsid w:val="00B7439D"/>
    <w:rsid w:val="00B75525"/>
    <w:rsid w:val="00B77F0A"/>
    <w:rsid w:val="00B80B89"/>
    <w:rsid w:val="00B824F4"/>
    <w:rsid w:val="00B831AE"/>
    <w:rsid w:val="00B8331F"/>
    <w:rsid w:val="00B85BCE"/>
    <w:rsid w:val="00B8622D"/>
    <w:rsid w:val="00B86374"/>
    <w:rsid w:val="00B86438"/>
    <w:rsid w:val="00B86DE1"/>
    <w:rsid w:val="00B87751"/>
    <w:rsid w:val="00B90629"/>
    <w:rsid w:val="00B90B86"/>
    <w:rsid w:val="00B92311"/>
    <w:rsid w:val="00B9369F"/>
    <w:rsid w:val="00BA004D"/>
    <w:rsid w:val="00BA1EA1"/>
    <w:rsid w:val="00BA2112"/>
    <w:rsid w:val="00BA2ECD"/>
    <w:rsid w:val="00BA64B3"/>
    <w:rsid w:val="00BA65AD"/>
    <w:rsid w:val="00BA7FAA"/>
    <w:rsid w:val="00BB0D34"/>
    <w:rsid w:val="00BB5588"/>
    <w:rsid w:val="00BB57B8"/>
    <w:rsid w:val="00BC0CE7"/>
    <w:rsid w:val="00BC1AE2"/>
    <w:rsid w:val="00BC33F5"/>
    <w:rsid w:val="00BC37D5"/>
    <w:rsid w:val="00BC64D5"/>
    <w:rsid w:val="00BC7A88"/>
    <w:rsid w:val="00BD091D"/>
    <w:rsid w:val="00BD0E3D"/>
    <w:rsid w:val="00BD5153"/>
    <w:rsid w:val="00BD54B7"/>
    <w:rsid w:val="00BD6C50"/>
    <w:rsid w:val="00BE5EE4"/>
    <w:rsid w:val="00BE5FB1"/>
    <w:rsid w:val="00BE63C9"/>
    <w:rsid w:val="00BF0CB2"/>
    <w:rsid w:val="00BF160E"/>
    <w:rsid w:val="00BF18F0"/>
    <w:rsid w:val="00BF1B06"/>
    <w:rsid w:val="00BF44B1"/>
    <w:rsid w:val="00BF47B9"/>
    <w:rsid w:val="00BF538D"/>
    <w:rsid w:val="00BF61FC"/>
    <w:rsid w:val="00BF63B6"/>
    <w:rsid w:val="00BF6E02"/>
    <w:rsid w:val="00C01118"/>
    <w:rsid w:val="00C0590D"/>
    <w:rsid w:val="00C0695F"/>
    <w:rsid w:val="00C073F5"/>
    <w:rsid w:val="00C15ED1"/>
    <w:rsid w:val="00C16426"/>
    <w:rsid w:val="00C168C2"/>
    <w:rsid w:val="00C16BBB"/>
    <w:rsid w:val="00C172DE"/>
    <w:rsid w:val="00C22E30"/>
    <w:rsid w:val="00C23990"/>
    <w:rsid w:val="00C26356"/>
    <w:rsid w:val="00C273E0"/>
    <w:rsid w:val="00C30402"/>
    <w:rsid w:val="00C40EA0"/>
    <w:rsid w:val="00C42582"/>
    <w:rsid w:val="00C43464"/>
    <w:rsid w:val="00C435C7"/>
    <w:rsid w:val="00C467B1"/>
    <w:rsid w:val="00C53E01"/>
    <w:rsid w:val="00C54A27"/>
    <w:rsid w:val="00C610B9"/>
    <w:rsid w:val="00C611AE"/>
    <w:rsid w:val="00C614EB"/>
    <w:rsid w:val="00C62F62"/>
    <w:rsid w:val="00C656BC"/>
    <w:rsid w:val="00C66831"/>
    <w:rsid w:val="00C66904"/>
    <w:rsid w:val="00C6701F"/>
    <w:rsid w:val="00C749D6"/>
    <w:rsid w:val="00C76A71"/>
    <w:rsid w:val="00C775DA"/>
    <w:rsid w:val="00C816B4"/>
    <w:rsid w:val="00C81A0A"/>
    <w:rsid w:val="00C83196"/>
    <w:rsid w:val="00C8573C"/>
    <w:rsid w:val="00C85CBF"/>
    <w:rsid w:val="00C87557"/>
    <w:rsid w:val="00C87585"/>
    <w:rsid w:val="00C902AA"/>
    <w:rsid w:val="00C90BD6"/>
    <w:rsid w:val="00C912D3"/>
    <w:rsid w:val="00C91445"/>
    <w:rsid w:val="00C93FA4"/>
    <w:rsid w:val="00C951B1"/>
    <w:rsid w:val="00C95660"/>
    <w:rsid w:val="00C97DA8"/>
    <w:rsid w:val="00CA1608"/>
    <w:rsid w:val="00CA16EC"/>
    <w:rsid w:val="00CA7D6B"/>
    <w:rsid w:val="00CB33A0"/>
    <w:rsid w:val="00CB4E3C"/>
    <w:rsid w:val="00CB5891"/>
    <w:rsid w:val="00CB5F8F"/>
    <w:rsid w:val="00CB7BDB"/>
    <w:rsid w:val="00CC066F"/>
    <w:rsid w:val="00CC08A7"/>
    <w:rsid w:val="00CC0AEC"/>
    <w:rsid w:val="00CC2878"/>
    <w:rsid w:val="00CC2D0E"/>
    <w:rsid w:val="00CC398B"/>
    <w:rsid w:val="00CC7AE4"/>
    <w:rsid w:val="00CD12D3"/>
    <w:rsid w:val="00CD1FB0"/>
    <w:rsid w:val="00CD2D49"/>
    <w:rsid w:val="00CD3128"/>
    <w:rsid w:val="00CD415B"/>
    <w:rsid w:val="00CD57A1"/>
    <w:rsid w:val="00CD71F3"/>
    <w:rsid w:val="00CE147D"/>
    <w:rsid w:val="00CE555B"/>
    <w:rsid w:val="00CE7B66"/>
    <w:rsid w:val="00CF0B5B"/>
    <w:rsid w:val="00CF0F41"/>
    <w:rsid w:val="00CF16EC"/>
    <w:rsid w:val="00CF28E1"/>
    <w:rsid w:val="00CF7AC2"/>
    <w:rsid w:val="00D0032C"/>
    <w:rsid w:val="00D0060E"/>
    <w:rsid w:val="00D05CCA"/>
    <w:rsid w:val="00D07EC7"/>
    <w:rsid w:val="00D10215"/>
    <w:rsid w:val="00D102C7"/>
    <w:rsid w:val="00D104D4"/>
    <w:rsid w:val="00D12C30"/>
    <w:rsid w:val="00D143B8"/>
    <w:rsid w:val="00D1487B"/>
    <w:rsid w:val="00D22CAB"/>
    <w:rsid w:val="00D25207"/>
    <w:rsid w:val="00D304BD"/>
    <w:rsid w:val="00D35C6D"/>
    <w:rsid w:val="00D478CA"/>
    <w:rsid w:val="00D50805"/>
    <w:rsid w:val="00D52179"/>
    <w:rsid w:val="00D549E9"/>
    <w:rsid w:val="00D54C38"/>
    <w:rsid w:val="00D56029"/>
    <w:rsid w:val="00D56113"/>
    <w:rsid w:val="00D57F54"/>
    <w:rsid w:val="00D57FDE"/>
    <w:rsid w:val="00D609DB"/>
    <w:rsid w:val="00D64831"/>
    <w:rsid w:val="00D64CEE"/>
    <w:rsid w:val="00D72267"/>
    <w:rsid w:val="00D72CB8"/>
    <w:rsid w:val="00D743A3"/>
    <w:rsid w:val="00D778B4"/>
    <w:rsid w:val="00D80D7C"/>
    <w:rsid w:val="00D81929"/>
    <w:rsid w:val="00D820A4"/>
    <w:rsid w:val="00D82F4F"/>
    <w:rsid w:val="00D867B9"/>
    <w:rsid w:val="00D92FC2"/>
    <w:rsid w:val="00DA02B4"/>
    <w:rsid w:val="00DA1CC7"/>
    <w:rsid w:val="00DA202D"/>
    <w:rsid w:val="00DA2677"/>
    <w:rsid w:val="00DA30DC"/>
    <w:rsid w:val="00DA5EFC"/>
    <w:rsid w:val="00DA795A"/>
    <w:rsid w:val="00DA7E8A"/>
    <w:rsid w:val="00DB1939"/>
    <w:rsid w:val="00DB28F9"/>
    <w:rsid w:val="00DB3DD5"/>
    <w:rsid w:val="00DB4DD1"/>
    <w:rsid w:val="00DB5DBB"/>
    <w:rsid w:val="00DB5F52"/>
    <w:rsid w:val="00DB7CCA"/>
    <w:rsid w:val="00DC055A"/>
    <w:rsid w:val="00DC233A"/>
    <w:rsid w:val="00DC278C"/>
    <w:rsid w:val="00DC2CBC"/>
    <w:rsid w:val="00DC5510"/>
    <w:rsid w:val="00DC61B5"/>
    <w:rsid w:val="00DD0596"/>
    <w:rsid w:val="00DD2386"/>
    <w:rsid w:val="00DD6EEF"/>
    <w:rsid w:val="00DE1D0F"/>
    <w:rsid w:val="00DE4653"/>
    <w:rsid w:val="00DE5983"/>
    <w:rsid w:val="00DE5B29"/>
    <w:rsid w:val="00DE5D4F"/>
    <w:rsid w:val="00DE6A50"/>
    <w:rsid w:val="00DF1856"/>
    <w:rsid w:val="00DF6F68"/>
    <w:rsid w:val="00DF70C8"/>
    <w:rsid w:val="00DF720D"/>
    <w:rsid w:val="00E014EC"/>
    <w:rsid w:val="00E02C11"/>
    <w:rsid w:val="00E037C4"/>
    <w:rsid w:val="00E03A32"/>
    <w:rsid w:val="00E06435"/>
    <w:rsid w:val="00E07A0A"/>
    <w:rsid w:val="00E141C4"/>
    <w:rsid w:val="00E22B52"/>
    <w:rsid w:val="00E2378A"/>
    <w:rsid w:val="00E24389"/>
    <w:rsid w:val="00E25F2A"/>
    <w:rsid w:val="00E26636"/>
    <w:rsid w:val="00E30489"/>
    <w:rsid w:val="00E32490"/>
    <w:rsid w:val="00E343CD"/>
    <w:rsid w:val="00E36A9D"/>
    <w:rsid w:val="00E371C5"/>
    <w:rsid w:val="00E37C39"/>
    <w:rsid w:val="00E40774"/>
    <w:rsid w:val="00E42084"/>
    <w:rsid w:val="00E43934"/>
    <w:rsid w:val="00E4561A"/>
    <w:rsid w:val="00E47BBC"/>
    <w:rsid w:val="00E5256C"/>
    <w:rsid w:val="00E530B8"/>
    <w:rsid w:val="00E5421E"/>
    <w:rsid w:val="00E54FF2"/>
    <w:rsid w:val="00E5513B"/>
    <w:rsid w:val="00E552EC"/>
    <w:rsid w:val="00E56087"/>
    <w:rsid w:val="00E631E0"/>
    <w:rsid w:val="00E6356D"/>
    <w:rsid w:val="00E662A1"/>
    <w:rsid w:val="00E67D20"/>
    <w:rsid w:val="00E7047C"/>
    <w:rsid w:val="00E704CE"/>
    <w:rsid w:val="00E708B9"/>
    <w:rsid w:val="00E722EE"/>
    <w:rsid w:val="00E725C3"/>
    <w:rsid w:val="00E728EC"/>
    <w:rsid w:val="00E732A0"/>
    <w:rsid w:val="00E756D6"/>
    <w:rsid w:val="00E76460"/>
    <w:rsid w:val="00E76594"/>
    <w:rsid w:val="00E809CD"/>
    <w:rsid w:val="00E817D0"/>
    <w:rsid w:val="00E84275"/>
    <w:rsid w:val="00E92695"/>
    <w:rsid w:val="00E93D08"/>
    <w:rsid w:val="00E94D2D"/>
    <w:rsid w:val="00E96E6D"/>
    <w:rsid w:val="00E9766D"/>
    <w:rsid w:val="00EA10ED"/>
    <w:rsid w:val="00EA21F6"/>
    <w:rsid w:val="00EA2B1D"/>
    <w:rsid w:val="00EA3C56"/>
    <w:rsid w:val="00EA59D0"/>
    <w:rsid w:val="00EB040E"/>
    <w:rsid w:val="00EB047E"/>
    <w:rsid w:val="00EB0692"/>
    <w:rsid w:val="00EB11DC"/>
    <w:rsid w:val="00EB23A3"/>
    <w:rsid w:val="00EB3CB6"/>
    <w:rsid w:val="00EB4FB0"/>
    <w:rsid w:val="00EC1C45"/>
    <w:rsid w:val="00EC4B79"/>
    <w:rsid w:val="00EC7902"/>
    <w:rsid w:val="00ED0394"/>
    <w:rsid w:val="00ED0D4E"/>
    <w:rsid w:val="00ED1E70"/>
    <w:rsid w:val="00ED33D6"/>
    <w:rsid w:val="00ED5AC3"/>
    <w:rsid w:val="00ED5ECC"/>
    <w:rsid w:val="00ED70B9"/>
    <w:rsid w:val="00EE2C7B"/>
    <w:rsid w:val="00EE2E97"/>
    <w:rsid w:val="00EE3117"/>
    <w:rsid w:val="00EE3FCD"/>
    <w:rsid w:val="00EE6671"/>
    <w:rsid w:val="00EF46E4"/>
    <w:rsid w:val="00EF4B71"/>
    <w:rsid w:val="00EF4FF2"/>
    <w:rsid w:val="00EF5C78"/>
    <w:rsid w:val="00F0425D"/>
    <w:rsid w:val="00F06718"/>
    <w:rsid w:val="00F07420"/>
    <w:rsid w:val="00F07A99"/>
    <w:rsid w:val="00F07F23"/>
    <w:rsid w:val="00F10324"/>
    <w:rsid w:val="00F11F91"/>
    <w:rsid w:val="00F13E19"/>
    <w:rsid w:val="00F16CC8"/>
    <w:rsid w:val="00F17972"/>
    <w:rsid w:val="00F17FD2"/>
    <w:rsid w:val="00F22349"/>
    <w:rsid w:val="00F23B51"/>
    <w:rsid w:val="00F25420"/>
    <w:rsid w:val="00F3019D"/>
    <w:rsid w:val="00F33189"/>
    <w:rsid w:val="00F3665A"/>
    <w:rsid w:val="00F37469"/>
    <w:rsid w:val="00F40377"/>
    <w:rsid w:val="00F42E56"/>
    <w:rsid w:val="00F44617"/>
    <w:rsid w:val="00F45890"/>
    <w:rsid w:val="00F47533"/>
    <w:rsid w:val="00F47585"/>
    <w:rsid w:val="00F4785D"/>
    <w:rsid w:val="00F51174"/>
    <w:rsid w:val="00F52D81"/>
    <w:rsid w:val="00F5312F"/>
    <w:rsid w:val="00F53F63"/>
    <w:rsid w:val="00F5791C"/>
    <w:rsid w:val="00F60533"/>
    <w:rsid w:val="00F608E0"/>
    <w:rsid w:val="00F61C89"/>
    <w:rsid w:val="00F6322A"/>
    <w:rsid w:val="00F63443"/>
    <w:rsid w:val="00F649B0"/>
    <w:rsid w:val="00F64C6F"/>
    <w:rsid w:val="00F65A45"/>
    <w:rsid w:val="00F66431"/>
    <w:rsid w:val="00F66C45"/>
    <w:rsid w:val="00F66CCE"/>
    <w:rsid w:val="00F67731"/>
    <w:rsid w:val="00F72C61"/>
    <w:rsid w:val="00F7575F"/>
    <w:rsid w:val="00F773F4"/>
    <w:rsid w:val="00F82626"/>
    <w:rsid w:val="00F83E0D"/>
    <w:rsid w:val="00F86073"/>
    <w:rsid w:val="00F86130"/>
    <w:rsid w:val="00F87C2C"/>
    <w:rsid w:val="00F90373"/>
    <w:rsid w:val="00F90E47"/>
    <w:rsid w:val="00F911A8"/>
    <w:rsid w:val="00F91528"/>
    <w:rsid w:val="00F920CC"/>
    <w:rsid w:val="00F92C17"/>
    <w:rsid w:val="00F93F12"/>
    <w:rsid w:val="00F969F7"/>
    <w:rsid w:val="00F97249"/>
    <w:rsid w:val="00FA0B13"/>
    <w:rsid w:val="00FA199C"/>
    <w:rsid w:val="00FA289F"/>
    <w:rsid w:val="00FA5906"/>
    <w:rsid w:val="00FA5B3C"/>
    <w:rsid w:val="00FA6F2D"/>
    <w:rsid w:val="00FA72A6"/>
    <w:rsid w:val="00FA7637"/>
    <w:rsid w:val="00FB32FF"/>
    <w:rsid w:val="00FB52FF"/>
    <w:rsid w:val="00FC13A2"/>
    <w:rsid w:val="00FC281D"/>
    <w:rsid w:val="00FC5272"/>
    <w:rsid w:val="00FC7B90"/>
    <w:rsid w:val="00FD1206"/>
    <w:rsid w:val="00FD149A"/>
    <w:rsid w:val="00FD6CC0"/>
    <w:rsid w:val="00FE1411"/>
    <w:rsid w:val="00FE29C7"/>
    <w:rsid w:val="00FE3638"/>
    <w:rsid w:val="00FE4C8F"/>
    <w:rsid w:val="00FE726F"/>
    <w:rsid w:val="00FE7589"/>
    <w:rsid w:val="00FE7EA9"/>
    <w:rsid w:val="00FF0594"/>
    <w:rsid w:val="00FF10FC"/>
    <w:rsid w:val="00FF4AEA"/>
    <w:rsid w:val="00FF53A2"/>
    <w:rsid w:val="00FF6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iPriority="9"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5731"/>
    <w:rPr>
      <w:sz w:val="24"/>
      <w:szCs w:val="24"/>
    </w:rPr>
  </w:style>
  <w:style w:type="paragraph" w:styleId="Heading1">
    <w:name w:val="heading 1"/>
    <w:basedOn w:val="Normal"/>
    <w:next w:val="Normal"/>
    <w:link w:val="Heading1Char"/>
    <w:uiPriority w:val="99"/>
    <w:qFormat/>
    <w:rsid w:val="003C2D35"/>
    <w:pPr>
      <w:keepNext/>
      <w:overflowPunct w:val="0"/>
      <w:autoSpaceDE w:val="0"/>
      <w:autoSpaceDN w:val="0"/>
      <w:adjustRightInd w:val="0"/>
      <w:spacing w:before="240" w:after="60"/>
      <w:textAlignment w:val="baseline"/>
      <w:outlineLvl w:val="0"/>
    </w:pPr>
    <w:rPr>
      <w:rFonts w:cs="Arial"/>
      <w:bCs/>
      <w:kern w:val="32"/>
      <w:szCs w:val="32"/>
    </w:rPr>
  </w:style>
  <w:style w:type="paragraph" w:styleId="Heading2">
    <w:name w:val="heading 2"/>
    <w:basedOn w:val="Normal"/>
    <w:next w:val="Normal"/>
    <w:link w:val="Heading2Char"/>
    <w:qFormat/>
    <w:rsid w:val="00B9062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E0643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B90629"/>
    <w:pPr>
      <w:keepNext/>
      <w:spacing w:before="240" w:after="60"/>
      <w:outlineLvl w:val="3"/>
    </w:pPr>
    <w:rPr>
      <w:b/>
      <w:bCs/>
      <w:sz w:val="28"/>
      <w:szCs w:val="28"/>
    </w:rPr>
  </w:style>
  <w:style w:type="paragraph" w:styleId="Heading6">
    <w:name w:val="heading 6"/>
    <w:basedOn w:val="Normal"/>
    <w:next w:val="Normal"/>
    <w:qFormat/>
    <w:rsid w:val="003C2D35"/>
    <w:pPr>
      <w:keepNext/>
      <w:jc w:val="center"/>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C2D35"/>
    <w:pPr>
      <w:spacing w:line="480" w:lineRule="auto"/>
      <w:jc w:val="center"/>
    </w:pPr>
    <w:rPr>
      <w:sz w:val="28"/>
    </w:rPr>
  </w:style>
  <w:style w:type="paragraph" w:styleId="Subtitle">
    <w:name w:val="Subtitle"/>
    <w:basedOn w:val="Normal"/>
    <w:link w:val="SubtitleChar"/>
    <w:qFormat/>
    <w:rsid w:val="003C2D35"/>
    <w:pPr>
      <w:spacing w:line="480" w:lineRule="auto"/>
      <w:jc w:val="both"/>
    </w:pPr>
    <w:rPr>
      <w:sz w:val="28"/>
    </w:rPr>
  </w:style>
  <w:style w:type="paragraph" w:styleId="Footer">
    <w:name w:val="footer"/>
    <w:basedOn w:val="Normal"/>
    <w:link w:val="FooterChar"/>
    <w:uiPriority w:val="99"/>
    <w:rsid w:val="003C2D35"/>
    <w:pPr>
      <w:tabs>
        <w:tab w:val="center" w:pos="4320"/>
        <w:tab w:val="right" w:pos="8640"/>
      </w:tabs>
    </w:pPr>
  </w:style>
  <w:style w:type="character" w:styleId="PageNumber">
    <w:name w:val="page number"/>
    <w:basedOn w:val="DefaultParagraphFont"/>
    <w:rsid w:val="003C2D35"/>
  </w:style>
  <w:style w:type="paragraph" w:styleId="ListBullet">
    <w:name w:val="List Bullet"/>
    <w:basedOn w:val="Normal"/>
    <w:autoRedefine/>
    <w:rsid w:val="003C2D35"/>
    <w:pPr>
      <w:numPr>
        <w:numId w:val="1"/>
      </w:numPr>
      <w:overflowPunct w:val="0"/>
      <w:autoSpaceDE w:val="0"/>
      <w:autoSpaceDN w:val="0"/>
      <w:adjustRightInd w:val="0"/>
      <w:textAlignment w:val="baseline"/>
    </w:pPr>
    <w:rPr>
      <w:szCs w:val="20"/>
    </w:rPr>
  </w:style>
  <w:style w:type="character" w:styleId="FootnoteReference">
    <w:name w:val="footnote reference"/>
    <w:uiPriority w:val="99"/>
    <w:rsid w:val="003C2D35"/>
    <w:rPr>
      <w:vertAlign w:val="superscript"/>
    </w:rPr>
  </w:style>
  <w:style w:type="character" w:customStyle="1" w:styleId="normaltextfont">
    <w:name w:val="normaltextfont"/>
    <w:rsid w:val="003C2D35"/>
    <w:rPr>
      <w:rFonts w:ascii="Arial" w:hAnsi="Arial" w:cs="Arial" w:hint="default"/>
      <w:sz w:val="20"/>
      <w:szCs w:val="20"/>
    </w:rPr>
  </w:style>
  <w:style w:type="paragraph" w:styleId="BodyTextIndent2">
    <w:name w:val="Body Text Indent 2"/>
    <w:basedOn w:val="Normal"/>
    <w:rsid w:val="003C2D35"/>
    <w:pPr>
      <w:overflowPunct w:val="0"/>
      <w:autoSpaceDE w:val="0"/>
      <w:autoSpaceDN w:val="0"/>
      <w:adjustRightInd w:val="0"/>
      <w:ind w:left="1440"/>
      <w:textAlignment w:val="baseline"/>
    </w:pPr>
    <w:rPr>
      <w:szCs w:val="20"/>
    </w:rPr>
  </w:style>
  <w:style w:type="paragraph" w:styleId="FootnoteText">
    <w:name w:val="footnote text"/>
    <w:basedOn w:val="Normal"/>
    <w:link w:val="FootnoteTextChar"/>
    <w:uiPriority w:val="99"/>
    <w:rsid w:val="003C2D35"/>
    <w:pPr>
      <w:overflowPunct w:val="0"/>
      <w:autoSpaceDE w:val="0"/>
      <w:autoSpaceDN w:val="0"/>
      <w:adjustRightInd w:val="0"/>
      <w:textAlignment w:val="baseline"/>
    </w:pPr>
    <w:rPr>
      <w:sz w:val="20"/>
      <w:szCs w:val="20"/>
    </w:rPr>
  </w:style>
  <w:style w:type="paragraph" w:styleId="BodyText">
    <w:name w:val="Body Text"/>
    <w:basedOn w:val="Normal"/>
    <w:rsid w:val="003C2D35"/>
    <w:pPr>
      <w:overflowPunct w:val="0"/>
      <w:autoSpaceDE w:val="0"/>
      <w:autoSpaceDN w:val="0"/>
      <w:adjustRightInd w:val="0"/>
      <w:spacing w:line="480" w:lineRule="auto"/>
      <w:textAlignment w:val="baseline"/>
    </w:pPr>
    <w:rPr>
      <w:rFonts w:ascii="Times" w:hAnsi="Times"/>
      <w:sz w:val="20"/>
      <w:szCs w:val="20"/>
    </w:rPr>
  </w:style>
  <w:style w:type="paragraph" w:styleId="Header">
    <w:name w:val="header"/>
    <w:basedOn w:val="Normal"/>
    <w:link w:val="HeaderChar"/>
    <w:uiPriority w:val="99"/>
    <w:rsid w:val="003C2D35"/>
    <w:pPr>
      <w:tabs>
        <w:tab w:val="center" w:pos="4320"/>
        <w:tab w:val="right" w:pos="8640"/>
      </w:tabs>
    </w:pPr>
  </w:style>
  <w:style w:type="paragraph" w:styleId="BodyText3">
    <w:name w:val="Body Text 3"/>
    <w:basedOn w:val="Normal"/>
    <w:link w:val="BodyText3Char"/>
    <w:rsid w:val="003C2D35"/>
    <w:pPr>
      <w:spacing w:line="480" w:lineRule="auto"/>
    </w:pPr>
    <w:rPr>
      <w:sz w:val="28"/>
    </w:rPr>
  </w:style>
  <w:style w:type="paragraph" w:styleId="BodyText2">
    <w:name w:val="Body Text 2"/>
    <w:basedOn w:val="Normal"/>
    <w:rsid w:val="003C2D35"/>
    <w:pPr>
      <w:jc w:val="both"/>
    </w:pPr>
    <w:rPr>
      <w:sz w:val="28"/>
    </w:rPr>
  </w:style>
  <w:style w:type="paragraph" w:styleId="BodyTextIndent3">
    <w:name w:val="Body Text Indent 3"/>
    <w:basedOn w:val="Normal"/>
    <w:rsid w:val="003C2D35"/>
    <w:pPr>
      <w:spacing w:line="480" w:lineRule="auto"/>
      <w:ind w:firstLine="720"/>
      <w:jc w:val="both"/>
    </w:pPr>
    <w:rPr>
      <w:sz w:val="28"/>
    </w:rPr>
  </w:style>
  <w:style w:type="paragraph" w:styleId="BodyTextIndent">
    <w:name w:val="Body Text Indent"/>
    <w:basedOn w:val="Normal"/>
    <w:rsid w:val="003C2D35"/>
    <w:pPr>
      <w:ind w:firstLine="720"/>
      <w:jc w:val="both"/>
    </w:pPr>
    <w:rPr>
      <w:rFonts w:ascii="Courier New" w:hAnsi="Courier New"/>
      <w:szCs w:val="20"/>
    </w:rPr>
  </w:style>
  <w:style w:type="character" w:customStyle="1" w:styleId="documentbody1">
    <w:name w:val="documentbody1"/>
    <w:rsid w:val="003C2D35"/>
    <w:rPr>
      <w:rFonts w:ascii="Verdana" w:hAnsi="Verdana" w:hint="default"/>
      <w:sz w:val="19"/>
      <w:szCs w:val="19"/>
    </w:rPr>
  </w:style>
  <w:style w:type="paragraph" w:styleId="BlockText">
    <w:name w:val="Block Text"/>
    <w:basedOn w:val="Normal"/>
    <w:rsid w:val="003C2D35"/>
    <w:pPr>
      <w:ind w:left="748" w:right="758"/>
      <w:jc w:val="both"/>
    </w:pPr>
    <w:rPr>
      <w:sz w:val="28"/>
    </w:rPr>
  </w:style>
  <w:style w:type="character" w:styleId="Hyperlink">
    <w:name w:val="Hyperlink"/>
    <w:uiPriority w:val="99"/>
    <w:rsid w:val="00A8334C"/>
    <w:rPr>
      <w:color w:val="0000FF"/>
      <w:u w:val="single"/>
    </w:rPr>
  </w:style>
  <w:style w:type="character" w:customStyle="1" w:styleId="FooterChar">
    <w:name w:val="Footer Char"/>
    <w:link w:val="Footer"/>
    <w:uiPriority w:val="99"/>
    <w:rsid w:val="00C43464"/>
    <w:rPr>
      <w:sz w:val="24"/>
      <w:szCs w:val="24"/>
    </w:rPr>
  </w:style>
  <w:style w:type="character" w:customStyle="1" w:styleId="TitleChar">
    <w:name w:val="Title Char"/>
    <w:link w:val="Title"/>
    <w:rsid w:val="00596DBB"/>
    <w:rPr>
      <w:sz w:val="28"/>
      <w:szCs w:val="24"/>
    </w:rPr>
  </w:style>
  <w:style w:type="paragraph" w:customStyle="1" w:styleId="Party-CaseInfo">
    <w:name w:val="Party-Case Info"/>
    <w:basedOn w:val="Normal"/>
    <w:rsid w:val="00B86438"/>
    <w:pPr>
      <w:spacing w:line="240" w:lineRule="exact"/>
    </w:pPr>
    <w:rPr>
      <w:szCs w:val="20"/>
    </w:rPr>
  </w:style>
  <w:style w:type="paragraph" w:styleId="ListParagraph">
    <w:name w:val="List Paragraph"/>
    <w:basedOn w:val="Normal"/>
    <w:uiPriority w:val="34"/>
    <w:qFormat/>
    <w:rsid w:val="002F14BA"/>
    <w:pPr>
      <w:ind w:left="720"/>
      <w:contextualSpacing/>
    </w:pPr>
  </w:style>
  <w:style w:type="paragraph" w:customStyle="1" w:styleId="Default">
    <w:name w:val="Default"/>
    <w:rsid w:val="00303229"/>
    <w:pPr>
      <w:autoSpaceDE w:val="0"/>
      <w:autoSpaceDN w:val="0"/>
      <w:adjustRightInd w:val="0"/>
    </w:pPr>
    <w:rPr>
      <w:rFonts w:eastAsia="Calibri"/>
      <w:color w:val="000000"/>
      <w:sz w:val="24"/>
      <w:szCs w:val="24"/>
    </w:rPr>
  </w:style>
  <w:style w:type="character" w:customStyle="1" w:styleId="ptext-18">
    <w:name w:val="ptext-18"/>
    <w:basedOn w:val="DefaultParagraphFont"/>
    <w:rsid w:val="00303229"/>
  </w:style>
  <w:style w:type="character" w:customStyle="1" w:styleId="FootnoteTextChar">
    <w:name w:val="Footnote Text Char"/>
    <w:basedOn w:val="DefaultParagraphFont"/>
    <w:link w:val="FootnoteText"/>
    <w:uiPriority w:val="99"/>
    <w:rsid w:val="00303229"/>
  </w:style>
  <w:style w:type="character" w:styleId="FollowedHyperlink">
    <w:name w:val="FollowedHyperlink"/>
    <w:basedOn w:val="DefaultParagraphFont"/>
    <w:rsid w:val="003D4B41"/>
    <w:rPr>
      <w:color w:val="800080" w:themeColor="followedHyperlink"/>
      <w:u w:val="single"/>
    </w:rPr>
  </w:style>
  <w:style w:type="character" w:styleId="CommentReference">
    <w:name w:val="annotation reference"/>
    <w:basedOn w:val="DefaultParagraphFont"/>
    <w:rsid w:val="008A672A"/>
    <w:rPr>
      <w:sz w:val="16"/>
      <w:szCs w:val="16"/>
    </w:rPr>
  </w:style>
  <w:style w:type="paragraph" w:styleId="CommentText">
    <w:name w:val="annotation text"/>
    <w:basedOn w:val="Normal"/>
    <w:link w:val="CommentTextChar"/>
    <w:rsid w:val="008A672A"/>
    <w:rPr>
      <w:sz w:val="20"/>
      <w:szCs w:val="20"/>
    </w:rPr>
  </w:style>
  <w:style w:type="character" w:customStyle="1" w:styleId="CommentTextChar">
    <w:name w:val="Comment Text Char"/>
    <w:basedOn w:val="DefaultParagraphFont"/>
    <w:link w:val="CommentText"/>
    <w:rsid w:val="008A672A"/>
  </w:style>
  <w:style w:type="paragraph" w:styleId="CommentSubject">
    <w:name w:val="annotation subject"/>
    <w:basedOn w:val="CommentText"/>
    <w:next w:val="CommentText"/>
    <w:link w:val="CommentSubjectChar"/>
    <w:rsid w:val="008A672A"/>
    <w:rPr>
      <w:b/>
      <w:bCs/>
    </w:rPr>
  </w:style>
  <w:style w:type="character" w:customStyle="1" w:styleId="CommentSubjectChar">
    <w:name w:val="Comment Subject Char"/>
    <w:basedOn w:val="CommentTextChar"/>
    <w:link w:val="CommentSubject"/>
    <w:rsid w:val="008A672A"/>
    <w:rPr>
      <w:b/>
      <w:bCs/>
    </w:rPr>
  </w:style>
  <w:style w:type="paragraph" w:styleId="Revision">
    <w:name w:val="Revision"/>
    <w:hidden/>
    <w:uiPriority w:val="99"/>
    <w:semiHidden/>
    <w:rsid w:val="008A672A"/>
    <w:rPr>
      <w:sz w:val="24"/>
      <w:szCs w:val="24"/>
    </w:rPr>
  </w:style>
  <w:style w:type="paragraph" w:styleId="BalloonText">
    <w:name w:val="Balloon Text"/>
    <w:basedOn w:val="Normal"/>
    <w:link w:val="BalloonTextChar"/>
    <w:rsid w:val="008A672A"/>
    <w:rPr>
      <w:rFonts w:ascii="Tahoma" w:hAnsi="Tahoma" w:cs="Tahoma"/>
      <w:sz w:val="16"/>
      <w:szCs w:val="16"/>
    </w:rPr>
  </w:style>
  <w:style w:type="character" w:customStyle="1" w:styleId="BalloonTextChar">
    <w:name w:val="Balloon Text Char"/>
    <w:basedOn w:val="DefaultParagraphFont"/>
    <w:link w:val="BalloonText"/>
    <w:rsid w:val="008A672A"/>
    <w:rPr>
      <w:rFonts w:ascii="Tahoma" w:hAnsi="Tahoma" w:cs="Tahoma"/>
      <w:sz w:val="16"/>
      <w:szCs w:val="16"/>
    </w:rPr>
  </w:style>
  <w:style w:type="character" w:customStyle="1" w:styleId="Heading2Char">
    <w:name w:val="Heading 2 Char"/>
    <w:basedOn w:val="DefaultParagraphFont"/>
    <w:link w:val="Heading2"/>
    <w:rsid w:val="0091506C"/>
    <w:rPr>
      <w:rFonts w:ascii="Arial" w:hAnsi="Arial" w:cs="Arial"/>
      <w:b/>
      <w:bCs/>
      <w:i/>
      <w:iCs/>
      <w:sz w:val="28"/>
      <w:szCs w:val="28"/>
    </w:rPr>
  </w:style>
  <w:style w:type="paragraph" w:styleId="NoSpacing">
    <w:name w:val="No Spacing"/>
    <w:uiPriority w:val="1"/>
    <w:qFormat/>
    <w:rsid w:val="009661A5"/>
    <w:rPr>
      <w:rFonts w:asciiTheme="minorHAnsi" w:eastAsiaTheme="minorHAnsi" w:hAnsiTheme="minorHAnsi" w:cstheme="minorBidi"/>
      <w:sz w:val="22"/>
      <w:szCs w:val="22"/>
    </w:rPr>
  </w:style>
  <w:style w:type="character" w:customStyle="1" w:styleId="SubtitleChar">
    <w:name w:val="Subtitle Char"/>
    <w:basedOn w:val="DefaultParagraphFont"/>
    <w:link w:val="Subtitle"/>
    <w:rsid w:val="007643DE"/>
    <w:rPr>
      <w:sz w:val="28"/>
      <w:szCs w:val="24"/>
    </w:rPr>
  </w:style>
  <w:style w:type="character" w:customStyle="1" w:styleId="BodyText3Char">
    <w:name w:val="Body Text 3 Char"/>
    <w:basedOn w:val="DefaultParagraphFont"/>
    <w:link w:val="BodyText3"/>
    <w:rsid w:val="007643DE"/>
    <w:rPr>
      <w:sz w:val="28"/>
      <w:szCs w:val="24"/>
    </w:rPr>
  </w:style>
  <w:style w:type="character" w:customStyle="1" w:styleId="Heading3Char">
    <w:name w:val="Heading 3 Char"/>
    <w:basedOn w:val="DefaultParagraphFont"/>
    <w:link w:val="Heading3"/>
    <w:uiPriority w:val="9"/>
    <w:rsid w:val="00E06435"/>
    <w:rPr>
      <w:rFonts w:asciiTheme="majorHAnsi" w:eastAsiaTheme="majorEastAsia" w:hAnsiTheme="majorHAnsi" w:cstheme="majorBidi"/>
      <w:b/>
      <w:bCs/>
      <w:color w:val="4F81BD" w:themeColor="accent1"/>
      <w:sz w:val="24"/>
      <w:szCs w:val="24"/>
    </w:rPr>
  </w:style>
  <w:style w:type="character" w:customStyle="1" w:styleId="Heading1Char">
    <w:name w:val="Heading 1 Char"/>
    <w:basedOn w:val="DefaultParagraphFont"/>
    <w:link w:val="Heading1"/>
    <w:uiPriority w:val="99"/>
    <w:rsid w:val="00E06435"/>
    <w:rPr>
      <w:rFonts w:cs="Arial"/>
      <w:bCs/>
      <w:kern w:val="32"/>
      <w:sz w:val="24"/>
      <w:szCs w:val="32"/>
    </w:rPr>
  </w:style>
  <w:style w:type="paragraph" w:styleId="NormalWeb">
    <w:name w:val="Normal (Web)"/>
    <w:basedOn w:val="Normal"/>
    <w:uiPriority w:val="99"/>
    <w:unhideWhenUsed/>
    <w:rsid w:val="00E06435"/>
    <w:pPr>
      <w:spacing w:before="100" w:beforeAutospacing="1" w:after="100" w:afterAutospacing="1"/>
    </w:pPr>
  </w:style>
  <w:style w:type="character" w:customStyle="1" w:styleId="apple-converted-space">
    <w:name w:val="apple-converted-space"/>
    <w:rsid w:val="00E06435"/>
  </w:style>
  <w:style w:type="character" w:customStyle="1" w:styleId="HeaderChar">
    <w:name w:val="Header Char"/>
    <w:basedOn w:val="DefaultParagraphFont"/>
    <w:link w:val="Header"/>
    <w:uiPriority w:val="99"/>
    <w:rsid w:val="00206AE9"/>
    <w:rPr>
      <w:sz w:val="24"/>
      <w:szCs w:val="24"/>
    </w:rPr>
  </w:style>
  <w:style w:type="paragraph" w:customStyle="1" w:styleId="opiniontext">
    <w:name w:val="opinion_text"/>
    <w:basedOn w:val="Normal"/>
    <w:rsid w:val="00502B1A"/>
    <w:pPr>
      <w:spacing w:before="100" w:beforeAutospacing="1" w:after="100" w:afterAutospacing="1"/>
    </w:pPr>
  </w:style>
  <w:style w:type="character" w:customStyle="1" w:styleId="pageno">
    <w:name w:val="page_no"/>
    <w:basedOn w:val="DefaultParagraphFont"/>
    <w:rsid w:val="00502B1A"/>
  </w:style>
  <w:style w:type="character" w:styleId="Emphasis">
    <w:name w:val="Emphasis"/>
    <w:basedOn w:val="DefaultParagraphFont"/>
    <w:uiPriority w:val="20"/>
    <w:qFormat/>
    <w:rsid w:val="0075051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iPriority="9"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5731"/>
    <w:rPr>
      <w:sz w:val="24"/>
      <w:szCs w:val="24"/>
    </w:rPr>
  </w:style>
  <w:style w:type="paragraph" w:styleId="Heading1">
    <w:name w:val="heading 1"/>
    <w:basedOn w:val="Normal"/>
    <w:next w:val="Normal"/>
    <w:link w:val="Heading1Char"/>
    <w:uiPriority w:val="99"/>
    <w:qFormat/>
    <w:rsid w:val="003C2D35"/>
    <w:pPr>
      <w:keepNext/>
      <w:overflowPunct w:val="0"/>
      <w:autoSpaceDE w:val="0"/>
      <w:autoSpaceDN w:val="0"/>
      <w:adjustRightInd w:val="0"/>
      <w:spacing w:before="240" w:after="60"/>
      <w:textAlignment w:val="baseline"/>
      <w:outlineLvl w:val="0"/>
    </w:pPr>
    <w:rPr>
      <w:rFonts w:cs="Arial"/>
      <w:bCs/>
      <w:kern w:val="32"/>
      <w:szCs w:val="32"/>
    </w:rPr>
  </w:style>
  <w:style w:type="paragraph" w:styleId="Heading2">
    <w:name w:val="heading 2"/>
    <w:basedOn w:val="Normal"/>
    <w:next w:val="Normal"/>
    <w:link w:val="Heading2Char"/>
    <w:qFormat/>
    <w:rsid w:val="00B9062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E0643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B90629"/>
    <w:pPr>
      <w:keepNext/>
      <w:spacing w:before="240" w:after="60"/>
      <w:outlineLvl w:val="3"/>
    </w:pPr>
    <w:rPr>
      <w:b/>
      <w:bCs/>
      <w:sz w:val="28"/>
      <w:szCs w:val="28"/>
    </w:rPr>
  </w:style>
  <w:style w:type="paragraph" w:styleId="Heading6">
    <w:name w:val="heading 6"/>
    <w:basedOn w:val="Normal"/>
    <w:next w:val="Normal"/>
    <w:qFormat/>
    <w:rsid w:val="003C2D35"/>
    <w:pPr>
      <w:keepNext/>
      <w:jc w:val="center"/>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C2D35"/>
    <w:pPr>
      <w:spacing w:line="480" w:lineRule="auto"/>
      <w:jc w:val="center"/>
    </w:pPr>
    <w:rPr>
      <w:sz w:val="28"/>
    </w:rPr>
  </w:style>
  <w:style w:type="paragraph" w:styleId="Subtitle">
    <w:name w:val="Subtitle"/>
    <w:basedOn w:val="Normal"/>
    <w:link w:val="SubtitleChar"/>
    <w:qFormat/>
    <w:rsid w:val="003C2D35"/>
    <w:pPr>
      <w:spacing w:line="480" w:lineRule="auto"/>
      <w:jc w:val="both"/>
    </w:pPr>
    <w:rPr>
      <w:sz w:val="28"/>
    </w:rPr>
  </w:style>
  <w:style w:type="paragraph" w:styleId="Footer">
    <w:name w:val="footer"/>
    <w:basedOn w:val="Normal"/>
    <w:link w:val="FooterChar"/>
    <w:uiPriority w:val="99"/>
    <w:rsid w:val="003C2D35"/>
    <w:pPr>
      <w:tabs>
        <w:tab w:val="center" w:pos="4320"/>
        <w:tab w:val="right" w:pos="8640"/>
      </w:tabs>
    </w:pPr>
  </w:style>
  <w:style w:type="character" w:styleId="PageNumber">
    <w:name w:val="page number"/>
    <w:basedOn w:val="DefaultParagraphFont"/>
    <w:rsid w:val="003C2D35"/>
  </w:style>
  <w:style w:type="paragraph" w:styleId="ListBullet">
    <w:name w:val="List Bullet"/>
    <w:basedOn w:val="Normal"/>
    <w:autoRedefine/>
    <w:rsid w:val="003C2D35"/>
    <w:pPr>
      <w:numPr>
        <w:numId w:val="1"/>
      </w:numPr>
      <w:overflowPunct w:val="0"/>
      <w:autoSpaceDE w:val="0"/>
      <w:autoSpaceDN w:val="0"/>
      <w:adjustRightInd w:val="0"/>
      <w:textAlignment w:val="baseline"/>
    </w:pPr>
    <w:rPr>
      <w:szCs w:val="20"/>
    </w:rPr>
  </w:style>
  <w:style w:type="character" w:styleId="FootnoteReference">
    <w:name w:val="footnote reference"/>
    <w:uiPriority w:val="99"/>
    <w:rsid w:val="003C2D35"/>
    <w:rPr>
      <w:vertAlign w:val="superscript"/>
    </w:rPr>
  </w:style>
  <w:style w:type="character" w:customStyle="1" w:styleId="normaltextfont">
    <w:name w:val="normaltextfont"/>
    <w:rsid w:val="003C2D35"/>
    <w:rPr>
      <w:rFonts w:ascii="Arial" w:hAnsi="Arial" w:cs="Arial" w:hint="default"/>
      <w:sz w:val="20"/>
      <w:szCs w:val="20"/>
    </w:rPr>
  </w:style>
  <w:style w:type="paragraph" w:styleId="BodyTextIndent2">
    <w:name w:val="Body Text Indent 2"/>
    <w:basedOn w:val="Normal"/>
    <w:rsid w:val="003C2D35"/>
    <w:pPr>
      <w:overflowPunct w:val="0"/>
      <w:autoSpaceDE w:val="0"/>
      <w:autoSpaceDN w:val="0"/>
      <w:adjustRightInd w:val="0"/>
      <w:ind w:left="1440"/>
      <w:textAlignment w:val="baseline"/>
    </w:pPr>
    <w:rPr>
      <w:szCs w:val="20"/>
    </w:rPr>
  </w:style>
  <w:style w:type="paragraph" w:styleId="FootnoteText">
    <w:name w:val="footnote text"/>
    <w:basedOn w:val="Normal"/>
    <w:link w:val="FootnoteTextChar"/>
    <w:uiPriority w:val="99"/>
    <w:rsid w:val="003C2D35"/>
    <w:pPr>
      <w:overflowPunct w:val="0"/>
      <w:autoSpaceDE w:val="0"/>
      <w:autoSpaceDN w:val="0"/>
      <w:adjustRightInd w:val="0"/>
      <w:textAlignment w:val="baseline"/>
    </w:pPr>
    <w:rPr>
      <w:sz w:val="20"/>
      <w:szCs w:val="20"/>
    </w:rPr>
  </w:style>
  <w:style w:type="paragraph" w:styleId="BodyText">
    <w:name w:val="Body Text"/>
    <w:basedOn w:val="Normal"/>
    <w:rsid w:val="003C2D35"/>
    <w:pPr>
      <w:overflowPunct w:val="0"/>
      <w:autoSpaceDE w:val="0"/>
      <w:autoSpaceDN w:val="0"/>
      <w:adjustRightInd w:val="0"/>
      <w:spacing w:line="480" w:lineRule="auto"/>
      <w:textAlignment w:val="baseline"/>
    </w:pPr>
    <w:rPr>
      <w:rFonts w:ascii="Times" w:hAnsi="Times"/>
      <w:sz w:val="20"/>
      <w:szCs w:val="20"/>
    </w:rPr>
  </w:style>
  <w:style w:type="paragraph" w:styleId="Header">
    <w:name w:val="header"/>
    <w:basedOn w:val="Normal"/>
    <w:link w:val="HeaderChar"/>
    <w:uiPriority w:val="99"/>
    <w:rsid w:val="003C2D35"/>
    <w:pPr>
      <w:tabs>
        <w:tab w:val="center" w:pos="4320"/>
        <w:tab w:val="right" w:pos="8640"/>
      </w:tabs>
    </w:pPr>
  </w:style>
  <w:style w:type="paragraph" w:styleId="BodyText3">
    <w:name w:val="Body Text 3"/>
    <w:basedOn w:val="Normal"/>
    <w:link w:val="BodyText3Char"/>
    <w:rsid w:val="003C2D35"/>
    <w:pPr>
      <w:spacing w:line="480" w:lineRule="auto"/>
    </w:pPr>
    <w:rPr>
      <w:sz w:val="28"/>
    </w:rPr>
  </w:style>
  <w:style w:type="paragraph" w:styleId="BodyText2">
    <w:name w:val="Body Text 2"/>
    <w:basedOn w:val="Normal"/>
    <w:rsid w:val="003C2D35"/>
    <w:pPr>
      <w:jc w:val="both"/>
    </w:pPr>
    <w:rPr>
      <w:sz w:val="28"/>
    </w:rPr>
  </w:style>
  <w:style w:type="paragraph" w:styleId="BodyTextIndent3">
    <w:name w:val="Body Text Indent 3"/>
    <w:basedOn w:val="Normal"/>
    <w:rsid w:val="003C2D35"/>
    <w:pPr>
      <w:spacing w:line="480" w:lineRule="auto"/>
      <w:ind w:firstLine="720"/>
      <w:jc w:val="both"/>
    </w:pPr>
    <w:rPr>
      <w:sz w:val="28"/>
    </w:rPr>
  </w:style>
  <w:style w:type="paragraph" w:styleId="BodyTextIndent">
    <w:name w:val="Body Text Indent"/>
    <w:basedOn w:val="Normal"/>
    <w:rsid w:val="003C2D35"/>
    <w:pPr>
      <w:ind w:firstLine="720"/>
      <w:jc w:val="both"/>
    </w:pPr>
    <w:rPr>
      <w:rFonts w:ascii="Courier New" w:hAnsi="Courier New"/>
      <w:szCs w:val="20"/>
    </w:rPr>
  </w:style>
  <w:style w:type="character" w:customStyle="1" w:styleId="documentbody1">
    <w:name w:val="documentbody1"/>
    <w:rsid w:val="003C2D35"/>
    <w:rPr>
      <w:rFonts w:ascii="Verdana" w:hAnsi="Verdana" w:hint="default"/>
      <w:sz w:val="19"/>
      <w:szCs w:val="19"/>
    </w:rPr>
  </w:style>
  <w:style w:type="paragraph" w:styleId="BlockText">
    <w:name w:val="Block Text"/>
    <w:basedOn w:val="Normal"/>
    <w:rsid w:val="003C2D35"/>
    <w:pPr>
      <w:ind w:left="748" w:right="758"/>
      <w:jc w:val="both"/>
    </w:pPr>
    <w:rPr>
      <w:sz w:val="28"/>
    </w:rPr>
  </w:style>
  <w:style w:type="character" w:styleId="Hyperlink">
    <w:name w:val="Hyperlink"/>
    <w:uiPriority w:val="99"/>
    <w:rsid w:val="00A8334C"/>
    <w:rPr>
      <w:color w:val="0000FF"/>
      <w:u w:val="single"/>
    </w:rPr>
  </w:style>
  <w:style w:type="character" w:customStyle="1" w:styleId="FooterChar">
    <w:name w:val="Footer Char"/>
    <w:link w:val="Footer"/>
    <w:uiPriority w:val="99"/>
    <w:rsid w:val="00C43464"/>
    <w:rPr>
      <w:sz w:val="24"/>
      <w:szCs w:val="24"/>
    </w:rPr>
  </w:style>
  <w:style w:type="character" w:customStyle="1" w:styleId="TitleChar">
    <w:name w:val="Title Char"/>
    <w:link w:val="Title"/>
    <w:rsid w:val="00596DBB"/>
    <w:rPr>
      <w:sz w:val="28"/>
      <w:szCs w:val="24"/>
    </w:rPr>
  </w:style>
  <w:style w:type="paragraph" w:customStyle="1" w:styleId="Party-CaseInfo">
    <w:name w:val="Party-Case Info"/>
    <w:basedOn w:val="Normal"/>
    <w:rsid w:val="00B86438"/>
    <w:pPr>
      <w:spacing w:line="240" w:lineRule="exact"/>
    </w:pPr>
    <w:rPr>
      <w:szCs w:val="20"/>
    </w:rPr>
  </w:style>
  <w:style w:type="paragraph" w:styleId="ListParagraph">
    <w:name w:val="List Paragraph"/>
    <w:basedOn w:val="Normal"/>
    <w:uiPriority w:val="34"/>
    <w:qFormat/>
    <w:rsid w:val="002F14BA"/>
    <w:pPr>
      <w:ind w:left="720"/>
      <w:contextualSpacing/>
    </w:pPr>
  </w:style>
  <w:style w:type="paragraph" w:customStyle="1" w:styleId="Default">
    <w:name w:val="Default"/>
    <w:rsid w:val="00303229"/>
    <w:pPr>
      <w:autoSpaceDE w:val="0"/>
      <w:autoSpaceDN w:val="0"/>
      <w:adjustRightInd w:val="0"/>
    </w:pPr>
    <w:rPr>
      <w:rFonts w:eastAsia="Calibri"/>
      <w:color w:val="000000"/>
      <w:sz w:val="24"/>
      <w:szCs w:val="24"/>
    </w:rPr>
  </w:style>
  <w:style w:type="character" w:customStyle="1" w:styleId="ptext-18">
    <w:name w:val="ptext-18"/>
    <w:basedOn w:val="DefaultParagraphFont"/>
    <w:rsid w:val="00303229"/>
  </w:style>
  <w:style w:type="character" w:customStyle="1" w:styleId="FootnoteTextChar">
    <w:name w:val="Footnote Text Char"/>
    <w:basedOn w:val="DefaultParagraphFont"/>
    <w:link w:val="FootnoteText"/>
    <w:uiPriority w:val="99"/>
    <w:rsid w:val="00303229"/>
  </w:style>
  <w:style w:type="character" w:styleId="FollowedHyperlink">
    <w:name w:val="FollowedHyperlink"/>
    <w:basedOn w:val="DefaultParagraphFont"/>
    <w:rsid w:val="003D4B41"/>
    <w:rPr>
      <w:color w:val="800080" w:themeColor="followedHyperlink"/>
      <w:u w:val="single"/>
    </w:rPr>
  </w:style>
  <w:style w:type="character" w:styleId="CommentReference">
    <w:name w:val="annotation reference"/>
    <w:basedOn w:val="DefaultParagraphFont"/>
    <w:rsid w:val="008A672A"/>
    <w:rPr>
      <w:sz w:val="16"/>
      <w:szCs w:val="16"/>
    </w:rPr>
  </w:style>
  <w:style w:type="paragraph" w:styleId="CommentText">
    <w:name w:val="annotation text"/>
    <w:basedOn w:val="Normal"/>
    <w:link w:val="CommentTextChar"/>
    <w:rsid w:val="008A672A"/>
    <w:rPr>
      <w:sz w:val="20"/>
      <w:szCs w:val="20"/>
    </w:rPr>
  </w:style>
  <w:style w:type="character" w:customStyle="1" w:styleId="CommentTextChar">
    <w:name w:val="Comment Text Char"/>
    <w:basedOn w:val="DefaultParagraphFont"/>
    <w:link w:val="CommentText"/>
    <w:rsid w:val="008A672A"/>
  </w:style>
  <w:style w:type="paragraph" w:styleId="CommentSubject">
    <w:name w:val="annotation subject"/>
    <w:basedOn w:val="CommentText"/>
    <w:next w:val="CommentText"/>
    <w:link w:val="CommentSubjectChar"/>
    <w:rsid w:val="008A672A"/>
    <w:rPr>
      <w:b/>
      <w:bCs/>
    </w:rPr>
  </w:style>
  <w:style w:type="character" w:customStyle="1" w:styleId="CommentSubjectChar">
    <w:name w:val="Comment Subject Char"/>
    <w:basedOn w:val="CommentTextChar"/>
    <w:link w:val="CommentSubject"/>
    <w:rsid w:val="008A672A"/>
    <w:rPr>
      <w:b/>
      <w:bCs/>
    </w:rPr>
  </w:style>
  <w:style w:type="paragraph" w:styleId="Revision">
    <w:name w:val="Revision"/>
    <w:hidden/>
    <w:uiPriority w:val="99"/>
    <w:semiHidden/>
    <w:rsid w:val="008A672A"/>
    <w:rPr>
      <w:sz w:val="24"/>
      <w:szCs w:val="24"/>
    </w:rPr>
  </w:style>
  <w:style w:type="paragraph" w:styleId="BalloonText">
    <w:name w:val="Balloon Text"/>
    <w:basedOn w:val="Normal"/>
    <w:link w:val="BalloonTextChar"/>
    <w:rsid w:val="008A672A"/>
    <w:rPr>
      <w:rFonts w:ascii="Tahoma" w:hAnsi="Tahoma" w:cs="Tahoma"/>
      <w:sz w:val="16"/>
      <w:szCs w:val="16"/>
    </w:rPr>
  </w:style>
  <w:style w:type="character" w:customStyle="1" w:styleId="BalloonTextChar">
    <w:name w:val="Balloon Text Char"/>
    <w:basedOn w:val="DefaultParagraphFont"/>
    <w:link w:val="BalloonText"/>
    <w:rsid w:val="008A672A"/>
    <w:rPr>
      <w:rFonts w:ascii="Tahoma" w:hAnsi="Tahoma" w:cs="Tahoma"/>
      <w:sz w:val="16"/>
      <w:szCs w:val="16"/>
    </w:rPr>
  </w:style>
  <w:style w:type="character" w:customStyle="1" w:styleId="Heading2Char">
    <w:name w:val="Heading 2 Char"/>
    <w:basedOn w:val="DefaultParagraphFont"/>
    <w:link w:val="Heading2"/>
    <w:rsid w:val="0091506C"/>
    <w:rPr>
      <w:rFonts w:ascii="Arial" w:hAnsi="Arial" w:cs="Arial"/>
      <w:b/>
      <w:bCs/>
      <w:i/>
      <w:iCs/>
      <w:sz w:val="28"/>
      <w:szCs w:val="28"/>
    </w:rPr>
  </w:style>
  <w:style w:type="paragraph" w:styleId="NoSpacing">
    <w:name w:val="No Spacing"/>
    <w:uiPriority w:val="1"/>
    <w:qFormat/>
    <w:rsid w:val="009661A5"/>
    <w:rPr>
      <w:rFonts w:asciiTheme="minorHAnsi" w:eastAsiaTheme="minorHAnsi" w:hAnsiTheme="minorHAnsi" w:cstheme="minorBidi"/>
      <w:sz w:val="22"/>
      <w:szCs w:val="22"/>
    </w:rPr>
  </w:style>
  <w:style w:type="character" w:customStyle="1" w:styleId="SubtitleChar">
    <w:name w:val="Subtitle Char"/>
    <w:basedOn w:val="DefaultParagraphFont"/>
    <w:link w:val="Subtitle"/>
    <w:rsid w:val="007643DE"/>
    <w:rPr>
      <w:sz w:val="28"/>
      <w:szCs w:val="24"/>
    </w:rPr>
  </w:style>
  <w:style w:type="character" w:customStyle="1" w:styleId="BodyText3Char">
    <w:name w:val="Body Text 3 Char"/>
    <w:basedOn w:val="DefaultParagraphFont"/>
    <w:link w:val="BodyText3"/>
    <w:rsid w:val="007643DE"/>
    <w:rPr>
      <w:sz w:val="28"/>
      <w:szCs w:val="24"/>
    </w:rPr>
  </w:style>
  <w:style w:type="character" w:customStyle="1" w:styleId="Heading3Char">
    <w:name w:val="Heading 3 Char"/>
    <w:basedOn w:val="DefaultParagraphFont"/>
    <w:link w:val="Heading3"/>
    <w:uiPriority w:val="9"/>
    <w:rsid w:val="00E06435"/>
    <w:rPr>
      <w:rFonts w:asciiTheme="majorHAnsi" w:eastAsiaTheme="majorEastAsia" w:hAnsiTheme="majorHAnsi" w:cstheme="majorBidi"/>
      <w:b/>
      <w:bCs/>
      <w:color w:val="4F81BD" w:themeColor="accent1"/>
      <w:sz w:val="24"/>
      <w:szCs w:val="24"/>
    </w:rPr>
  </w:style>
  <w:style w:type="character" w:customStyle="1" w:styleId="Heading1Char">
    <w:name w:val="Heading 1 Char"/>
    <w:basedOn w:val="DefaultParagraphFont"/>
    <w:link w:val="Heading1"/>
    <w:uiPriority w:val="99"/>
    <w:rsid w:val="00E06435"/>
    <w:rPr>
      <w:rFonts w:cs="Arial"/>
      <w:bCs/>
      <w:kern w:val="32"/>
      <w:sz w:val="24"/>
      <w:szCs w:val="32"/>
    </w:rPr>
  </w:style>
  <w:style w:type="paragraph" w:styleId="NormalWeb">
    <w:name w:val="Normal (Web)"/>
    <w:basedOn w:val="Normal"/>
    <w:uiPriority w:val="99"/>
    <w:unhideWhenUsed/>
    <w:rsid w:val="00E06435"/>
    <w:pPr>
      <w:spacing w:before="100" w:beforeAutospacing="1" w:after="100" w:afterAutospacing="1"/>
    </w:pPr>
  </w:style>
  <w:style w:type="character" w:customStyle="1" w:styleId="apple-converted-space">
    <w:name w:val="apple-converted-space"/>
    <w:rsid w:val="00E06435"/>
  </w:style>
  <w:style w:type="character" w:customStyle="1" w:styleId="HeaderChar">
    <w:name w:val="Header Char"/>
    <w:basedOn w:val="DefaultParagraphFont"/>
    <w:link w:val="Header"/>
    <w:uiPriority w:val="99"/>
    <w:rsid w:val="00206AE9"/>
    <w:rPr>
      <w:sz w:val="24"/>
      <w:szCs w:val="24"/>
    </w:rPr>
  </w:style>
  <w:style w:type="paragraph" w:customStyle="1" w:styleId="opiniontext">
    <w:name w:val="opinion_text"/>
    <w:basedOn w:val="Normal"/>
    <w:rsid w:val="00502B1A"/>
    <w:pPr>
      <w:spacing w:before="100" w:beforeAutospacing="1" w:after="100" w:afterAutospacing="1"/>
    </w:pPr>
  </w:style>
  <w:style w:type="character" w:customStyle="1" w:styleId="pageno">
    <w:name w:val="page_no"/>
    <w:basedOn w:val="DefaultParagraphFont"/>
    <w:rsid w:val="00502B1A"/>
  </w:style>
  <w:style w:type="character" w:styleId="Emphasis">
    <w:name w:val="Emphasis"/>
    <w:basedOn w:val="DefaultParagraphFont"/>
    <w:uiPriority w:val="20"/>
    <w:qFormat/>
    <w:rsid w:val="007505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30032">
      <w:bodyDiv w:val="1"/>
      <w:marLeft w:val="0"/>
      <w:marRight w:val="0"/>
      <w:marTop w:val="0"/>
      <w:marBottom w:val="0"/>
      <w:divBdr>
        <w:top w:val="none" w:sz="0" w:space="0" w:color="auto"/>
        <w:left w:val="none" w:sz="0" w:space="0" w:color="auto"/>
        <w:bottom w:val="none" w:sz="0" w:space="0" w:color="auto"/>
        <w:right w:val="none" w:sz="0" w:space="0" w:color="auto"/>
      </w:divBdr>
    </w:div>
    <w:div w:id="52429315">
      <w:bodyDiv w:val="1"/>
      <w:marLeft w:val="0"/>
      <w:marRight w:val="0"/>
      <w:marTop w:val="0"/>
      <w:marBottom w:val="0"/>
      <w:divBdr>
        <w:top w:val="none" w:sz="0" w:space="0" w:color="auto"/>
        <w:left w:val="none" w:sz="0" w:space="0" w:color="auto"/>
        <w:bottom w:val="none" w:sz="0" w:space="0" w:color="auto"/>
        <w:right w:val="none" w:sz="0" w:space="0" w:color="auto"/>
      </w:divBdr>
    </w:div>
    <w:div w:id="58095384">
      <w:bodyDiv w:val="1"/>
      <w:marLeft w:val="0"/>
      <w:marRight w:val="0"/>
      <w:marTop w:val="0"/>
      <w:marBottom w:val="0"/>
      <w:divBdr>
        <w:top w:val="none" w:sz="0" w:space="0" w:color="auto"/>
        <w:left w:val="none" w:sz="0" w:space="0" w:color="auto"/>
        <w:bottom w:val="none" w:sz="0" w:space="0" w:color="auto"/>
        <w:right w:val="none" w:sz="0" w:space="0" w:color="auto"/>
      </w:divBdr>
    </w:div>
    <w:div w:id="127600838">
      <w:bodyDiv w:val="1"/>
      <w:marLeft w:val="0"/>
      <w:marRight w:val="0"/>
      <w:marTop w:val="0"/>
      <w:marBottom w:val="0"/>
      <w:divBdr>
        <w:top w:val="none" w:sz="0" w:space="0" w:color="auto"/>
        <w:left w:val="none" w:sz="0" w:space="0" w:color="auto"/>
        <w:bottom w:val="none" w:sz="0" w:space="0" w:color="auto"/>
        <w:right w:val="none" w:sz="0" w:space="0" w:color="auto"/>
      </w:divBdr>
    </w:div>
    <w:div w:id="221211865">
      <w:bodyDiv w:val="1"/>
      <w:marLeft w:val="0"/>
      <w:marRight w:val="0"/>
      <w:marTop w:val="0"/>
      <w:marBottom w:val="0"/>
      <w:divBdr>
        <w:top w:val="none" w:sz="0" w:space="0" w:color="auto"/>
        <w:left w:val="none" w:sz="0" w:space="0" w:color="auto"/>
        <w:bottom w:val="none" w:sz="0" w:space="0" w:color="auto"/>
        <w:right w:val="none" w:sz="0" w:space="0" w:color="auto"/>
      </w:divBdr>
    </w:div>
    <w:div w:id="264771089">
      <w:bodyDiv w:val="1"/>
      <w:marLeft w:val="0"/>
      <w:marRight w:val="0"/>
      <w:marTop w:val="0"/>
      <w:marBottom w:val="0"/>
      <w:divBdr>
        <w:top w:val="none" w:sz="0" w:space="0" w:color="auto"/>
        <w:left w:val="none" w:sz="0" w:space="0" w:color="auto"/>
        <w:bottom w:val="none" w:sz="0" w:space="0" w:color="auto"/>
        <w:right w:val="none" w:sz="0" w:space="0" w:color="auto"/>
      </w:divBdr>
    </w:div>
    <w:div w:id="339310850">
      <w:bodyDiv w:val="1"/>
      <w:marLeft w:val="0"/>
      <w:marRight w:val="0"/>
      <w:marTop w:val="0"/>
      <w:marBottom w:val="0"/>
      <w:divBdr>
        <w:top w:val="none" w:sz="0" w:space="0" w:color="auto"/>
        <w:left w:val="none" w:sz="0" w:space="0" w:color="auto"/>
        <w:bottom w:val="none" w:sz="0" w:space="0" w:color="auto"/>
        <w:right w:val="none" w:sz="0" w:space="0" w:color="auto"/>
      </w:divBdr>
    </w:div>
    <w:div w:id="457069897">
      <w:bodyDiv w:val="1"/>
      <w:marLeft w:val="0"/>
      <w:marRight w:val="0"/>
      <w:marTop w:val="0"/>
      <w:marBottom w:val="0"/>
      <w:divBdr>
        <w:top w:val="none" w:sz="0" w:space="0" w:color="auto"/>
        <w:left w:val="none" w:sz="0" w:space="0" w:color="auto"/>
        <w:bottom w:val="none" w:sz="0" w:space="0" w:color="auto"/>
        <w:right w:val="none" w:sz="0" w:space="0" w:color="auto"/>
      </w:divBdr>
    </w:div>
    <w:div w:id="498889925">
      <w:bodyDiv w:val="1"/>
      <w:marLeft w:val="0"/>
      <w:marRight w:val="0"/>
      <w:marTop w:val="0"/>
      <w:marBottom w:val="0"/>
      <w:divBdr>
        <w:top w:val="none" w:sz="0" w:space="0" w:color="auto"/>
        <w:left w:val="none" w:sz="0" w:space="0" w:color="auto"/>
        <w:bottom w:val="none" w:sz="0" w:space="0" w:color="auto"/>
        <w:right w:val="none" w:sz="0" w:space="0" w:color="auto"/>
      </w:divBdr>
    </w:div>
    <w:div w:id="553932950">
      <w:bodyDiv w:val="1"/>
      <w:marLeft w:val="0"/>
      <w:marRight w:val="0"/>
      <w:marTop w:val="0"/>
      <w:marBottom w:val="0"/>
      <w:divBdr>
        <w:top w:val="none" w:sz="0" w:space="0" w:color="auto"/>
        <w:left w:val="none" w:sz="0" w:space="0" w:color="auto"/>
        <w:bottom w:val="none" w:sz="0" w:space="0" w:color="auto"/>
        <w:right w:val="none" w:sz="0" w:space="0" w:color="auto"/>
      </w:divBdr>
    </w:div>
    <w:div w:id="686253821">
      <w:bodyDiv w:val="1"/>
      <w:marLeft w:val="0"/>
      <w:marRight w:val="0"/>
      <w:marTop w:val="0"/>
      <w:marBottom w:val="0"/>
      <w:divBdr>
        <w:top w:val="none" w:sz="0" w:space="0" w:color="auto"/>
        <w:left w:val="none" w:sz="0" w:space="0" w:color="auto"/>
        <w:bottom w:val="none" w:sz="0" w:space="0" w:color="auto"/>
        <w:right w:val="none" w:sz="0" w:space="0" w:color="auto"/>
      </w:divBdr>
    </w:div>
    <w:div w:id="834998795">
      <w:bodyDiv w:val="1"/>
      <w:marLeft w:val="0"/>
      <w:marRight w:val="0"/>
      <w:marTop w:val="0"/>
      <w:marBottom w:val="0"/>
      <w:divBdr>
        <w:top w:val="none" w:sz="0" w:space="0" w:color="auto"/>
        <w:left w:val="none" w:sz="0" w:space="0" w:color="auto"/>
        <w:bottom w:val="none" w:sz="0" w:space="0" w:color="auto"/>
        <w:right w:val="none" w:sz="0" w:space="0" w:color="auto"/>
      </w:divBdr>
    </w:div>
    <w:div w:id="952396373">
      <w:bodyDiv w:val="1"/>
      <w:marLeft w:val="0"/>
      <w:marRight w:val="0"/>
      <w:marTop w:val="0"/>
      <w:marBottom w:val="0"/>
      <w:divBdr>
        <w:top w:val="none" w:sz="0" w:space="0" w:color="auto"/>
        <w:left w:val="none" w:sz="0" w:space="0" w:color="auto"/>
        <w:bottom w:val="none" w:sz="0" w:space="0" w:color="auto"/>
        <w:right w:val="none" w:sz="0" w:space="0" w:color="auto"/>
      </w:divBdr>
    </w:div>
    <w:div w:id="959451907">
      <w:bodyDiv w:val="1"/>
      <w:marLeft w:val="0"/>
      <w:marRight w:val="0"/>
      <w:marTop w:val="0"/>
      <w:marBottom w:val="0"/>
      <w:divBdr>
        <w:top w:val="none" w:sz="0" w:space="0" w:color="auto"/>
        <w:left w:val="none" w:sz="0" w:space="0" w:color="auto"/>
        <w:bottom w:val="none" w:sz="0" w:space="0" w:color="auto"/>
        <w:right w:val="none" w:sz="0" w:space="0" w:color="auto"/>
      </w:divBdr>
    </w:div>
    <w:div w:id="975112608">
      <w:bodyDiv w:val="1"/>
      <w:marLeft w:val="0"/>
      <w:marRight w:val="0"/>
      <w:marTop w:val="0"/>
      <w:marBottom w:val="0"/>
      <w:divBdr>
        <w:top w:val="none" w:sz="0" w:space="0" w:color="auto"/>
        <w:left w:val="none" w:sz="0" w:space="0" w:color="auto"/>
        <w:bottom w:val="none" w:sz="0" w:space="0" w:color="auto"/>
        <w:right w:val="none" w:sz="0" w:space="0" w:color="auto"/>
      </w:divBdr>
    </w:div>
    <w:div w:id="1001664835">
      <w:bodyDiv w:val="1"/>
      <w:marLeft w:val="0"/>
      <w:marRight w:val="0"/>
      <w:marTop w:val="0"/>
      <w:marBottom w:val="0"/>
      <w:divBdr>
        <w:top w:val="none" w:sz="0" w:space="0" w:color="auto"/>
        <w:left w:val="none" w:sz="0" w:space="0" w:color="auto"/>
        <w:bottom w:val="none" w:sz="0" w:space="0" w:color="auto"/>
        <w:right w:val="none" w:sz="0" w:space="0" w:color="auto"/>
      </w:divBdr>
    </w:div>
    <w:div w:id="1032463562">
      <w:bodyDiv w:val="1"/>
      <w:marLeft w:val="0"/>
      <w:marRight w:val="0"/>
      <w:marTop w:val="0"/>
      <w:marBottom w:val="0"/>
      <w:divBdr>
        <w:top w:val="none" w:sz="0" w:space="0" w:color="auto"/>
        <w:left w:val="none" w:sz="0" w:space="0" w:color="auto"/>
        <w:bottom w:val="none" w:sz="0" w:space="0" w:color="auto"/>
        <w:right w:val="none" w:sz="0" w:space="0" w:color="auto"/>
      </w:divBdr>
    </w:div>
    <w:div w:id="1099568768">
      <w:bodyDiv w:val="1"/>
      <w:marLeft w:val="0"/>
      <w:marRight w:val="0"/>
      <w:marTop w:val="0"/>
      <w:marBottom w:val="0"/>
      <w:divBdr>
        <w:top w:val="none" w:sz="0" w:space="0" w:color="auto"/>
        <w:left w:val="none" w:sz="0" w:space="0" w:color="auto"/>
        <w:bottom w:val="none" w:sz="0" w:space="0" w:color="auto"/>
        <w:right w:val="none" w:sz="0" w:space="0" w:color="auto"/>
      </w:divBdr>
    </w:div>
    <w:div w:id="1252810692">
      <w:bodyDiv w:val="1"/>
      <w:marLeft w:val="0"/>
      <w:marRight w:val="0"/>
      <w:marTop w:val="0"/>
      <w:marBottom w:val="0"/>
      <w:divBdr>
        <w:top w:val="none" w:sz="0" w:space="0" w:color="auto"/>
        <w:left w:val="none" w:sz="0" w:space="0" w:color="auto"/>
        <w:bottom w:val="none" w:sz="0" w:space="0" w:color="auto"/>
        <w:right w:val="none" w:sz="0" w:space="0" w:color="auto"/>
      </w:divBdr>
    </w:div>
    <w:div w:id="1261449628">
      <w:bodyDiv w:val="1"/>
      <w:marLeft w:val="0"/>
      <w:marRight w:val="0"/>
      <w:marTop w:val="0"/>
      <w:marBottom w:val="0"/>
      <w:divBdr>
        <w:top w:val="none" w:sz="0" w:space="0" w:color="auto"/>
        <w:left w:val="none" w:sz="0" w:space="0" w:color="auto"/>
        <w:bottom w:val="none" w:sz="0" w:space="0" w:color="auto"/>
        <w:right w:val="none" w:sz="0" w:space="0" w:color="auto"/>
      </w:divBdr>
    </w:div>
    <w:div w:id="1282417222">
      <w:bodyDiv w:val="1"/>
      <w:marLeft w:val="0"/>
      <w:marRight w:val="0"/>
      <w:marTop w:val="0"/>
      <w:marBottom w:val="0"/>
      <w:divBdr>
        <w:top w:val="none" w:sz="0" w:space="0" w:color="auto"/>
        <w:left w:val="none" w:sz="0" w:space="0" w:color="auto"/>
        <w:bottom w:val="none" w:sz="0" w:space="0" w:color="auto"/>
        <w:right w:val="none" w:sz="0" w:space="0" w:color="auto"/>
      </w:divBdr>
    </w:div>
    <w:div w:id="1307514637">
      <w:bodyDiv w:val="1"/>
      <w:marLeft w:val="0"/>
      <w:marRight w:val="0"/>
      <w:marTop w:val="0"/>
      <w:marBottom w:val="0"/>
      <w:divBdr>
        <w:top w:val="none" w:sz="0" w:space="0" w:color="auto"/>
        <w:left w:val="none" w:sz="0" w:space="0" w:color="auto"/>
        <w:bottom w:val="none" w:sz="0" w:space="0" w:color="auto"/>
        <w:right w:val="none" w:sz="0" w:space="0" w:color="auto"/>
      </w:divBdr>
    </w:div>
    <w:div w:id="1319109802">
      <w:bodyDiv w:val="1"/>
      <w:marLeft w:val="0"/>
      <w:marRight w:val="0"/>
      <w:marTop w:val="0"/>
      <w:marBottom w:val="0"/>
      <w:divBdr>
        <w:top w:val="none" w:sz="0" w:space="0" w:color="auto"/>
        <w:left w:val="none" w:sz="0" w:space="0" w:color="auto"/>
        <w:bottom w:val="none" w:sz="0" w:space="0" w:color="auto"/>
        <w:right w:val="none" w:sz="0" w:space="0" w:color="auto"/>
      </w:divBdr>
    </w:div>
    <w:div w:id="1605071096">
      <w:bodyDiv w:val="1"/>
      <w:marLeft w:val="0"/>
      <w:marRight w:val="0"/>
      <w:marTop w:val="0"/>
      <w:marBottom w:val="0"/>
      <w:divBdr>
        <w:top w:val="none" w:sz="0" w:space="0" w:color="auto"/>
        <w:left w:val="none" w:sz="0" w:space="0" w:color="auto"/>
        <w:bottom w:val="none" w:sz="0" w:space="0" w:color="auto"/>
        <w:right w:val="none" w:sz="0" w:space="0" w:color="auto"/>
      </w:divBdr>
      <w:divsChild>
        <w:div w:id="2087998549">
          <w:marLeft w:val="0"/>
          <w:marRight w:val="0"/>
          <w:marTop w:val="0"/>
          <w:marBottom w:val="150"/>
          <w:divBdr>
            <w:top w:val="none" w:sz="0" w:space="0" w:color="auto"/>
            <w:left w:val="none" w:sz="0" w:space="0" w:color="auto"/>
            <w:bottom w:val="none" w:sz="0" w:space="0" w:color="auto"/>
            <w:right w:val="none" w:sz="0" w:space="0" w:color="auto"/>
          </w:divBdr>
        </w:div>
      </w:divsChild>
    </w:div>
    <w:div w:id="1657030570">
      <w:bodyDiv w:val="1"/>
      <w:marLeft w:val="0"/>
      <w:marRight w:val="0"/>
      <w:marTop w:val="0"/>
      <w:marBottom w:val="0"/>
      <w:divBdr>
        <w:top w:val="none" w:sz="0" w:space="0" w:color="auto"/>
        <w:left w:val="none" w:sz="0" w:space="0" w:color="auto"/>
        <w:bottom w:val="none" w:sz="0" w:space="0" w:color="auto"/>
        <w:right w:val="none" w:sz="0" w:space="0" w:color="auto"/>
      </w:divBdr>
    </w:div>
    <w:div w:id="1702129684">
      <w:bodyDiv w:val="1"/>
      <w:marLeft w:val="0"/>
      <w:marRight w:val="0"/>
      <w:marTop w:val="0"/>
      <w:marBottom w:val="0"/>
      <w:divBdr>
        <w:top w:val="none" w:sz="0" w:space="0" w:color="auto"/>
        <w:left w:val="none" w:sz="0" w:space="0" w:color="auto"/>
        <w:bottom w:val="none" w:sz="0" w:space="0" w:color="auto"/>
        <w:right w:val="none" w:sz="0" w:space="0" w:color="auto"/>
      </w:divBdr>
    </w:div>
    <w:div w:id="1715347177">
      <w:bodyDiv w:val="1"/>
      <w:marLeft w:val="0"/>
      <w:marRight w:val="0"/>
      <w:marTop w:val="0"/>
      <w:marBottom w:val="0"/>
      <w:divBdr>
        <w:top w:val="none" w:sz="0" w:space="0" w:color="auto"/>
        <w:left w:val="none" w:sz="0" w:space="0" w:color="auto"/>
        <w:bottom w:val="none" w:sz="0" w:space="0" w:color="auto"/>
        <w:right w:val="none" w:sz="0" w:space="0" w:color="auto"/>
      </w:divBdr>
    </w:div>
    <w:div w:id="1852378192">
      <w:bodyDiv w:val="1"/>
      <w:marLeft w:val="0"/>
      <w:marRight w:val="0"/>
      <w:marTop w:val="0"/>
      <w:marBottom w:val="0"/>
      <w:divBdr>
        <w:top w:val="none" w:sz="0" w:space="0" w:color="auto"/>
        <w:left w:val="none" w:sz="0" w:space="0" w:color="auto"/>
        <w:bottom w:val="none" w:sz="0" w:space="0" w:color="auto"/>
        <w:right w:val="none" w:sz="0" w:space="0" w:color="auto"/>
      </w:divBdr>
    </w:div>
    <w:div w:id="1855992408">
      <w:bodyDiv w:val="1"/>
      <w:marLeft w:val="0"/>
      <w:marRight w:val="0"/>
      <w:marTop w:val="0"/>
      <w:marBottom w:val="0"/>
      <w:divBdr>
        <w:top w:val="none" w:sz="0" w:space="0" w:color="auto"/>
        <w:left w:val="none" w:sz="0" w:space="0" w:color="auto"/>
        <w:bottom w:val="none" w:sz="0" w:space="0" w:color="auto"/>
        <w:right w:val="none" w:sz="0" w:space="0" w:color="auto"/>
      </w:divBdr>
    </w:div>
    <w:div w:id="1886486172">
      <w:bodyDiv w:val="1"/>
      <w:marLeft w:val="0"/>
      <w:marRight w:val="0"/>
      <w:marTop w:val="0"/>
      <w:marBottom w:val="0"/>
      <w:divBdr>
        <w:top w:val="none" w:sz="0" w:space="0" w:color="auto"/>
        <w:left w:val="none" w:sz="0" w:space="0" w:color="auto"/>
        <w:bottom w:val="none" w:sz="0" w:space="0" w:color="auto"/>
        <w:right w:val="none" w:sz="0" w:space="0" w:color="auto"/>
      </w:divBdr>
    </w:div>
    <w:div w:id="2008748125">
      <w:bodyDiv w:val="1"/>
      <w:marLeft w:val="0"/>
      <w:marRight w:val="0"/>
      <w:marTop w:val="0"/>
      <w:marBottom w:val="0"/>
      <w:divBdr>
        <w:top w:val="none" w:sz="0" w:space="0" w:color="auto"/>
        <w:left w:val="none" w:sz="0" w:space="0" w:color="auto"/>
        <w:bottom w:val="none" w:sz="0" w:space="0" w:color="auto"/>
        <w:right w:val="none" w:sz="0" w:space="0" w:color="auto"/>
      </w:divBdr>
    </w:div>
    <w:div w:id="2053647410">
      <w:bodyDiv w:val="1"/>
      <w:marLeft w:val="0"/>
      <w:marRight w:val="0"/>
      <w:marTop w:val="0"/>
      <w:marBottom w:val="0"/>
      <w:divBdr>
        <w:top w:val="none" w:sz="0" w:space="0" w:color="auto"/>
        <w:left w:val="none" w:sz="0" w:space="0" w:color="auto"/>
        <w:bottom w:val="none" w:sz="0" w:space="0" w:color="auto"/>
        <w:right w:val="none" w:sz="0" w:space="0" w:color="auto"/>
      </w:divBdr>
    </w:div>
    <w:div w:id="212260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f.mied.uscourts.gov/doc1/0971378393" TargetMode="External"/><Relationship Id="rId18" Type="http://schemas.openxmlformats.org/officeDocument/2006/relationships/hyperlink" Target="mailto:alisa.klein@usdoj.gov"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vpcomm.umich.edu/admissions/legal/gratz/amici.html" TargetMode="External"/><Relationship Id="rId17" Type="http://schemas.openxmlformats.org/officeDocument/2006/relationships/hyperlink" Target="mailto:erasmuse@indiana.edu" TargetMode="External"/><Relationship Id="rId2" Type="http://schemas.openxmlformats.org/officeDocument/2006/relationships/numbering" Target="numbering.xml"/><Relationship Id="rId16" Type="http://schemas.openxmlformats.org/officeDocument/2006/relationships/hyperlink" Target="javascript:invokeFlexDocument('X5CBF6&amp;jcsearch=481%20U.%20S.%20770&amp;summary=ye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erasmuse@indiana.ed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kduncan@becketfund.org"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litigationandtrial.com/2012/08/articles/the-law/sanctions-precedent-duty-of-candor/"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litigationandtrial.com/2012/08/articles/the-law/sanctions-precedent-duty-of-candor/" TargetMode="External"/><Relationship Id="rId2" Type="http://schemas.openxmlformats.org/officeDocument/2006/relationships/hyperlink" Target="https://ecf.mied.uscourts.gov/doc1/0971378393" TargetMode="External"/><Relationship Id="rId1" Type="http://schemas.openxmlformats.org/officeDocument/2006/relationships/hyperlink" Target="http://www.vpcomm.umich.edu/admissions/legal/gratz/amic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72F8-C938-4292-A7BC-84C37E9C7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6412</Words>
  <Characters>36549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42876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2013-08-26T14:02:00Z</dcterms:created>
  <dcterms:modified xsi:type="dcterms:W3CDTF">2013-08-26T14:08:00Z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oFAAuCENMj9rVEJ8ES/gjiej4L874AiwgEjoLmllBwtNi8YcmeQOh6kZ+P0EXucyuMPKQdab7y0gse+B
pJGmEeIm8xDobs2VbWxVE0WJj0BXw+j55hxOwVTeVJ/Vm6MIMyKFbeYDO82DeJ0zwHTbnRKuve87
sID+TtI2TS03mcrhu6hsORex0U1Tme93a52uoLq6yILySuQWUOimqJCf5HmkTewtEjw7PhpiBo8D
2DyPrgFjN+k773Znw</vt:lpwstr>
  </property>
  <property fmtid="{D5CDD505-2E9C-101B-9397-08002B2CF9AE}" pid="3" name="MAIL_MSG_ID2">
    <vt:lpwstr>jwHxgl+vdrZ9H7K0t/oj9c5+5GRSkUH9NbkMfwF0vhh8soAijRmINN4mM/P
48wfDF/SI8C88k32GDy2i65p9v4eIzdM/eRSipTfYF58hqOm</vt:lpwstr>
  </property>
  <property fmtid="{D5CDD505-2E9C-101B-9397-08002B2CF9AE}" pid="4" name="RESPONSE_SENDER_NAME">
    <vt:lpwstr>sAAAb0xRtPDW5UuLmBVxLthTgSTn0J9NGXXp0Ojmyd5qHlc=</vt:lpwstr>
  </property>
  <property fmtid="{D5CDD505-2E9C-101B-9397-08002B2CF9AE}" pid="5" name="EMAIL_OWNER_ADDRESS">
    <vt:lpwstr>sAAAUYtyAkeNWR6d7C+RTTGjCf8Ku2xN+ILy8wMUEJc6ZS0=</vt:lpwstr>
  </property>
</Properties>
</file>