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tbl>
      <w:tblPr>
        <w:tblpPr w:bottomFromText="0" w:horzAnchor="margin" w:leftFromText="180" w:rightFromText="180" w:tblpX="0" w:tblpY="1196" w:topFromText="0" w:vertAnchor="margin"/>
        <w:tblW w:w="97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37"/>
      </w:tblGrid>
      <w:tr>
        <w:trPr>
          <w:trHeight w:val="295" w:hRule="atLeast"/>
        </w:trPr>
        <w:tc>
          <w:tcPr>
            <w:tcW w:w="973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2160" w:hanging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Mr. Rasmusen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160" w:hanging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November 13, 2022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160" w:hanging="0"/>
              <w:rPr>
                <w:rFonts w:ascii="Calibri" w:hAnsi="Calibri" w:eastAsia="Times New Roman" w:cs="Calibri"/>
                <w:color w:val="000000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uto" w:line="240" w:before="0" w:after="0"/>
              <w:ind w:right="-2160" w:hanging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                                               </w:t>
            </w:r>
            <w:r>
              <w:rPr>
                <w:rFonts w:eastAsia="Times New Roman" w:cs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  <w:t>Handout: Myriads and Translation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160" w:hanging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2160" w:hanging="0"/>
              <w:rPr>
                <w:sz w:val="24"/>
                <w:szCs w:val="24"/>
              </w:rPr>
            </w:pPr>
            <w:r>
              <w:rPr>
                <w:rFonts w:eastAsia="Times New Roman" w:cs="Century Schoolbook" w:ascii="Century Schoolbook" w:hAnsi="Century Schoolbook"/>
                <w:b w:val="false"/>
                <w:bCs w:val="false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eastAsia="Times New Roman" w:cs="Century Schoolbook" w:ascii="Century Schoolbook" w:hAnsi="Century Schoolbook"/>
                <w:b w:val="false"/>
                <w:bCs w:val="false"/>
                <w:color w:val="000000"/>
                <w:sz w:val="24"/>
                <w:szCs w:val="24"/>
              </w:rPr>
              <w:t>Revelation 5:11</w:t>
            </w:r>
            <w:r>
              <w:rPr>
                <w:rFonts w:eastAsia="Times New Roman" w:cs="Century Schoolbook" w:ascii="Century Schoolbook" w:hAnsi="Century Schoolbook"/>
                <w:b w:val="false"/>
                <w:bCs w:val="false"/>
                <w:color w:val="000000"/>
                <w:sz w:val="24"/>
                <w:szCs w:val="24"/>
              </w:rPr>
              <w:t xml:space="preserve"> shows three different ways you might translate from Greek to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160" w:hanging="0"/>
              <w:rPr>
                <w:sz w:val="24"/>
                <w:szCs w:val="24"/>
              </w:rPr>
            </w:pPr>
            <w:r>
              <w:rPr>
                <w:rFonts w:eastAsia="Times New Roman" w:cs="Century Schoolbook" w:ascii="Century Schoolbook" w:hAnsi="Century Schoolbook"/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Century Schoolbook" w:ascii="Century Schoolbook" w:hAnsi="Century Schoolbook"/>
                <w:b w:val="false"/>
                <w:bCs w:val="false"/>
                <w:color w:val="000000"/>
                <w:sz w:val="24"/>
                <w:szCs w:val="24"/>
              </w:rPr>
              <w:t>English :</w:t>
            </w:r>
          </w:p>
          <w:p>
            <w:pPr>
              <w:pStyle w:val="Normal"/>
              <w:rPr>
                <w:rFonts w:ascii="Century Schoolbook" w:hAnsi="Century Schoolbook" w:cs="Century Schoolbook"/>
                <w:sz w:val="24"/>
                <w:szCs w:val="24"/>
              </w:rPr>
            </w:pPr>
            <w:r>
              <w:rPr>
                <w:rFonts w:cs="Century Schoolbook" w:ascii="Century Schoolbook" w:hAnsi="Century Schoolbook"/>
                <w:sz w:val="24"/>
                <w:szCs w:val="2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456555" cy="2733040"/>
                  <wp:effectExtent l="0" t="0" r="0" b="0"/>
                  <wp:wrapSquare wrapText="largest"/>
                  <wp:docPr id="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6555" cy="273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rPr/>
            </w:pPr>
            <w:hyperlink r:id="rId3">
              <w:r>
                <w:rPr>
                  <w:rStyle w:val="InternetLink"/>
                  <w:rFonts w:cs="Century Schoolbook" w:ascii="Roboto;Arial;Helvetica;sans-serif" w:hAnsi="Roboto;Arial;Helvetica;sans-serif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008AE6"/>
                  <w:spacing w:val="0"/>
                  <w:sz w:val="24"/>
                  <w:szCs w:val="24"/>
                  <w:u w:val="none"/>
                  <w:effect w:val="none"/>
                </w:rPr>
                <w:t>King James Bible</w:t>
              </w:r>
            </w:hyperlink>
            <w:r>
              <w:rPr>
                <w:rFonts w:cs="Century Schoolbook" w:ascii="Century Schoolbook" w:hAnsi="Century Schoolbook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cs="Century Schoolbook" w:ascii="Roboto;Arial;Helvetica;sans-serif" w:hAnsi="Roboto;Arial;Helvetica;sans-serif"/>
                <w:b w:val="false"/>
                <w:bCs w:val="false"/>
                <w:i w:val="false"/>
                <w:caps w:val="false"/>
                <w:smallCaps w:val="false"/>
                <w:color w:val="001320"/>
                <w:spacing w:val="0"/>
                <w:sz w:val="24"/>
                <w:szCs w:val="24"/>
              </w:rPr>
              <w:t>And I beheld, and I heard the voice of many angels round about the throne and the beasts and the elders: and the number of them was ten thousand times ten thousand, and thousands of thousands;</w:t>
            </w:r>
            <w:r>
              <w:rPr>
                <w:rFonts w:cs="Century Schoolbook" w:ascii="Century Schoolbook" w:hAnsi="Century Schoolbook"/>
                <w:b w:val="false"/>
                <w:b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Century Schoolbook" w:hAnsi="Century Schoolbook" w:cs="Century Schoolbook"/>
                <w:sz w:val="24"/>
                <w:szCs w:val="24"/>
              </w:rPr>
            </w:pPr>
            <w:r>
              <w:rPr>
                <w:rFonts w:cs="Century Schoolbook" w:ascii="Century Schoolbook" w:hAnsi="Century Schoolbook"/>
                <w:sz w:val="24"/>
                <w:szCs w:val="24"/>
              </w:rPr>
            </w:r>
          </w:p>
          <w:p>
            <w:pPr>
              <w:pStyle w:val="Normal"/>
              <w:rPr/>
            </w:pPr>
            <w:hyperlink r:id="rId4">
              <w:r>
                <w:rPr>
                  <w:rStyle w:val="InternetLink"/>
                  <w:rFonts w:cs="Century Schoolbook" w:ascii="Roboto;Arial;Helvetica;sans-serif" w:hAnsi="Roboto;Arial;Helvetica;sans-serif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008AE6"/>
                  <w:spacing w:val="0"/>
                  <w:sz w:val="24"/>
                  <w:szCs w:val="24"/>
                  <w:u w:val="none"/>
                  <w:effect w:val="none"/>
                </w:rPr>
                <w:t>New American Standard Bible</w:t>
              </w:r>
            </w:hyperlink>
            <w:r>
              <w:rPr>
                <w:rFonts w:cs="Century Schoolbook" w:ascii="Century Schoolbook" w:hAnsi="Century Schoolbook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cs="Century Schoolbook" w:ascii="Roboto;Arial;Helvetica;sans-serif" w:hAnsi="Roboto;Arial;Helvetica;sans-serif"/>
                <w:b w:val="false"/>
                <w:bCs w:val="false"/>
                <w:i w:val="false"/>
                <w:caps w:val="false"/>
                <w:smallCaps w:val="false"/>
                <w:color w:val="001320"/>
                <w:spacing w:val="0"/>
                <w:sz w:val="24"/>
                <w:szCs w:val="24"/>
              </w:rPr>
              <w:t>Then I looked, and I heard the voices of many angels around the throne and the living creatures and the elders; and the number of them was myriads of myriads, and thousands of thousands,</w:t>
            </w:r>
            <w:r>
              <w:rPr>
                <w:rFonts w:cs="Century Schoolbook" w:ascii="Century Schoolbook" w:hAnsi="Century Schoolbook"/>
                <w:b w:val="false"/>
                <w:b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Century Schoolbook" w:hAnsi="Century Schoolbook" w:cs="Century Schoolbook"/>
                <w:sz w:val="24"/>
                <w:szCs w:val="24"/>
              </w:rPr>
            </w:pPr>
            <w:r>
              <w:rPr>
                <w:rFonts w:cs="Century Schoolbook" w:ascii="Century Schoolbook" w:hAnsi="Century Schoolbook"/>
                <w:sz w:val="24"/>
                <w:szCs w:val="24"/>
              </w:rPr>
            </w:r>
          </w:p>
          <w:p>
            <w:pPr>
              <w:pStyle w:val="Normal"/>
              <w:rPr/>
            </w:pPr>
            <w:hyperlink r:id="rId5">
              <w:r>
                <w:rPr>
                  <w:rStyle w:val="InternetLink"/>
                  <w:rFonts w:cs="Century Schoolbook" w:ascii="Roboto;Arial;Helvetica;sans-serif" w:hAnsi="Roboto;Arial;Helvetica;sans-serif"/>
                  <w:b w:val="false"/>
                  <w:bCs w:val="false"/>
                  <w:i w:val="false"/>
                  <w:caps w:val="false"/>
                  <w:smallCaps w:val="false"/>
                  <w:strike w:val="false"/>
                  <w:dstrike w:val="false"/>
                  <w:color w:val="008AE6"/>
                  <w:spacing w:val="0"/>
                  <w:sz w:val="24"/>
                  <w:szCs w:val="24"/>
                  <w:u w:val="none"/>
                  <w:effect w:val="none"/>
                </w:rPr>
                <w:t>New Living Translation</w:t>
              </w:r>
            </w:hyperlink>
            <w:r>
              <w:rPr>
                <w:rFonts w:cs="Century Schoolbook" w:ascii="Century Schoolbook" w:hAnsi="Century Schoolbook"/>
                <w:b w:val="false"/>
                <w:bCs w:val="false"/>
                <w:sz w:val="24"/>
                <w:szCs w:val="24"/>
              </w:rPr>
              <w:br/>
            </w:r>
            <w:r>
              <w:rPr>
                <w:rFonts w:cs="Century Schoolbook" w:ascii="Roboto;Arial;Helvetica;sans-serif" w:hAnsi="Roboto;Arial;Helvetica;sans-serif"/>
                <w:b w:val="false"/>
                <w:bCs w:val="false"/>
                <w:i w:val="false"/>
                <w:caps w:val="false"/>
                <w:smallCaps w:val="false"/>
                <w:color w:val="001320"/>
                <w:spacing w:val="0"/>
                <w:sz w:val="24"/>
                <w:szCs w:val="24"/>
              </w:rPr>
              <w:t>Then I looked again, and I heard the voices of thousands and millions of angels around the throne and of the living beings and the elders.</w:t>
            </w:r>
            <w:r>
              <w:rPr>
                <w:rFonts w:cs="Century Schoolbook" w:ascii="Century Schoolbook" w:hAnsi="Century Schoolbook"/>
                <w:b w:val="false"/>
                <w:bCs w:val="false"/>
                <w:sz w:val="24"/>
                <w:szCs w:val="24"/>
              </w:rPr>
              <w:t xml:space="preserve"> </w:t>
            </w:r>
          </w:p>
          <w:p>
            <w:pPr>
              <w:pStyle w:val="Normal"/>
              <w:rPr>
                <w:rFonts w:ascii="Century Schoolbook" w:hAnsi="Century Schoolbook" w:cs="Century Schoolbook"/>
                <w:sz w:val="24"/>
                <w:szCs w:val="24"/>
              </w:rPr>
            </w:pPr>
            <w:r>
              <w:rPr>
                <w:rFonts w:cs="Century Schoolbook" w:ascii="Century Schoolbook" w:hAnsi="Century Schoolbook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right="-2160" w:hanging="0"/>
              <w:rPr/>
            </w:pPr>
            <w:r>
              <w:rPr>
                <w:rFonts w:eastAsia="Times New Roman" w:cs="Century Schoolbook" w:ascii="Century Schoolbook" w:hAnsi="Century Schoolbook"/>
                <w:b/>
                <w:bCs/>
                <w:color w:val="000000"/>
                <w:sz w:val="24"/>
                <w:szCs w:val="24"/>
              </w:rPr>
              <w:t xml:space="preserve">Genesis 24:60. </w:t>
            </w:r>
            <w:r>
              <w:rPr>
                <w:rFonts w:eastAsia="Times New Roman" w:cs="Century Schoolbook" w:ascii="Century Schoolbook" w:hAnsi="Century Schoolbook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 xml:space="preserve">And they blessed Rebekah and said to her, </w:t>
            </w:r>
            <w:r>
              <w:rPr>
                <w:caps w:val="false"/>
                <w:smallCaps w:val="false"/>
                <w:color w:val="3D3D3D"/>
                <w:spacing w:val="0"/>
                <w:sz w:val="24"/>
                <w:szCs w:val="24"/>
                <w:shd w:fill="auto" w:val="clear"/>
              </w:rPr>
              <w:t>“</w:t>
            </w:r>
            <w:r>
              <w:rPr>
                <w:rFonts w:ascii="Georgia" w:hAnsi="Georgia"/>
                <w:b w:val="false"/>
                <w:i w:val="false"/>
                <w:caps w:val="false"/>
                <w:smallCaps w:val="false"/>
                <w:color w:val="3D3D3D"/>
                <w:spacing w:val="0"/>
                <w:sz w:val="24"/>
                <w:szCs w:val="24"/>
                <w:shd w:fill="auto" w:val="clear"/>
              </w:rPr>
              <w:t xml:space="preserve">Our sister, may you 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160" w:hanging="0"/>
              <w:rPr/>
            </w:pPr>
            <w:r>
              <w:rPr>
                <w:rFonts w:ascii="Georgia" w:hAnsi="Georgia"/>
                <w:b w:val="false"/>
                <w:i w:val="false"/>
                <w:caps w:val="false"/>
                <w:smallCaps w:val="false"/>
                <w:color w:val="3D3D3D"/>
                <w:spacing w:val="0"/>
                <w:sz w:val="24"/>
                <w:szCs w:val="24"/>
                <w:shd w:fill="auto" w:val="clear"/>
              </w:rPr>
              <w:t xml:space="preserve">become </w:t>
            </w:r>
            <w:r>
              <w:rPr>
                <w:rFonts w:ascii="Georgia" w:hAnsi="Georgia"/>
                <w:b w:val="false"/>
                <w:i w:val="false"/>
                <w:caps w:val="false"/>
                <w:smallCaps w:val="false"/>
                <w:color w:val="3D3D3D"/>
                <w:spacing w:val="0"/>
                <w:sz w:val="24"/>
                <w:szCs w:val="24"/>
                <w:shd w:fill="auto" w:val="clear"/>
              </w:rPr>
              <w:t>thousands of</w:t>
            </w:r>
            <w:r>
              <w:rPr>
                <w:rFonts w:ascii="Georgia" w:hAnsi="Georgia"/>
                <w:b w:val="false"/>
                <w:i w:val="false"/>
                <w:caps w:val="false"/>
                <w:smallCaps w:val="false"/>
                <w:color w:val="3D3D3D"/>
                <w:spacing w:val="0"/>
                <w:sz w:val="24"/>
                <w:szCs w:val="24"/>
                <w:shd w:fill="auto" w:val="clear"/>
              </w:rPr>
              <w:t xml:space="preserve"> ten thousands, and may your offspring possess the gate of those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160" w:hanging="0"/>
              <w:rPr/>
            </w:pPr>
            <w:r>
              <w:rPr>
                <w:rFonts w:ascii="Georgia" w:hAnsi="Georgia"/>
                <w:b w:val="false"/>
                <w:i w:val="false"/>
                <w:caps w:val="false"/>
                <w:smallCaps w:val="false"/>
                <w:color w:val="3D3D3D"/>
                <w:spacing w:val="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ascii="Georgia" w:hAnsi="Georgia"/>
                <w:b w:val="false"/>
                <w:i w:val="false"/>
                <w:caps w:val="false"/>
                <w:smallCaps w:val="false"/>
                <w:color w:val="3D3D3D"/>
                <w:spacing w:val="0"/>
                <w:sz w:val="24"/>
                <w:szCs w:val="24"/>
                <w:shd w:fill="auto" w:val="clear"/>
              </w:rPr>
              <w:t>who hate him!”</w:t>
            </w:r>
          </w:p>
          <w:p>
            <w:pPr>
              <w:pStyle w:val="Normal"/>
              <w:widowControl w:val="false"/>
              <w:spacing w:lineRule="auto" w:line="240" w:before="0" w:after="0"/>
              <w:ind w:right="-2160" w:hanging="0"/>
              <w:rPr>
                <w:rFonts w:ascii="Calibri" w:hAnsi="Calibri" w:eastAsia="Times New Roman" w:cs="Calibri"/>
                <w:color w:val="000000"/>
              </w:rPr>
            </w:pPr>
            <w:r>
              <w:rPr/>
            </w:r>
          </w:p>
        </w:tc>
      </w:tr>
      <w:tr>
        <w:trPr>
          <w:trHeight w:val="295" w:hRule="atLeast"/>
        </w:trPr>
        <w:tc>
          <w:tcPr>
            <w:tcW w:w="973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2160" w:hanging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</w:tr>
      <w:tr>
        <w:trPr>
          <w:trHeight w:val="295" w:hRule="atLeast"/>
        </w:trPr>
        <w:tc>
          <w:tcPr>
            <w:tcW w:w="973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2160" w:hanging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</w:tr>
      <w:tr>
        <w:trPr>
          <w:trHeight w:val="295" w:hRule="atLeast"/>
        </w:trPr>
        <w:tc>
          <w:tcPr>
            <w:tcW w:w="973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right="-2160" w:hanging="0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/>
      </w:r>
    </w:p>
    <w:sectPr>
      <w:headerReference w:type="default" r:id="rId6"/>
      <w:type w:val="nextPage"/>
      <w:pgSz w:w="12240" w:h="15840"/>
      <w:pgMar w:left="1440" w:right="1440" w:gutter="0" w:header="72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Schoolbook">
    <w:charset w:val="00"/>
    <w:family w:val="roman"/>
    <w:pitch w:val="variable"/>
  </w:font>
  <w:font w:name="Roboto">
    <w:altName w:val="Arial"/>
    <w:charset w:val="00"/>
    <w:family w:val="roman"/>
    <w:pitch w:val="variable"/>
  </w:font>
  <w:font w:name="Georgia">
    <w:charset w:val="00"/>
    <w:family w:val="auto"/>
    <w:pitch w:val="default"/>
  </w:font>
  <w:font w:name="Bookman Old Style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536710058"/>
    </w:sdtPr>
    <w:sdtContent>
      <w:p>
        <w:pPr>
          <w:pStyle w:val="Header"/>
          <w:jc w:val="right"/>
          <w:rPr>
            <w:rFonts w:ascii="Bookman Old Style" w:hAnsi="Bookman Old Style"/>
          </w:rPr>
        </w:pPr>
        <w:r>
          <w:rPr>
            <w:rFonts w:ascii="Bookman Old Style" w:hAnsi="Bookman Old Style"/>
          </w:rPr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065510"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9115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9115c"/>
    <w:rPr/>
  </w:style>
  <w:style w:type="character" w:styleId="HTMLPreformattedChar" w:customStyle="1">
    <w:name w:val="HTML Preformatted Char"/>
    <w:basedOn w:val="DefaultParagraphFont"/>
    <w:link w:val="HTMLPreformatted"/>
    <w:uiPriority w:val="99"/>
    <w:qFormat/>
    <w:rsid w:val="00fa69a8"/>
    <w:rPr>
      <w:rFonts w:ascii="Courier New" w:hAnsi="Courier New" w:eastAsia="Times New Roman" w:cs="Courier New"/>
      <w:sz w:val="20"/>
      <w:szCs w:val="20"/>
    </w:rPr>
  </w:style>
  <w:style w:type="character" w:styleId="Kn" w:customStyle="1">
    <w:name w:val="kn"/>
    <w:basedOn w:val="DefaultParagraphFont"/>
    <w:qFormat/>
    <w:rsid w:val="00fa69a8"/>
    <w:rPr/>
  </w:style>
  <w:style w:type="character" w:styleId="Nn" w:customStyle="1">
    <w:name w:val="nn"/>
    <w:basedOn w:val="DefaultParagraphFont"/>
    <w:qFormat/>
    <w:rsid w:val="00fa69a8"/>
    <w:rPr/>
  </w:style>
  <w:style w:type="character" w:styleId="N" w:customStyle="1">
    <w:name w:val="n"/>
    <w:basedOn w:val="DefaultParagraphFont"/>
    <w:qFormat/>
    <w:rsid w:val="00fa69a8"/>
    <w:rPr/>
  </w:style>
  <w:style w:type="character" w:styleId="P" w:customStyle="1">
    <w:name w:val="p"/>
    <w:basedOn w:val="DefaultParagraphFont"/>
    <w:qFormat/>
    <w:rsid w:val="00fa69a8"/>
    <w:rPr/>
  </w:style>
  <w:style w:type="character" w:styleId="O" w:customStyle="1">
    <w:name w:val="o"/>
    <w:basedOn w:val="DefaultParagraphFont"/>
    <w:qFormat/>
    <w:rsid w:val="00fa69a8"/>
    <w:rPr/>
  </w:style>
  <w:style w:type="character" w:styleId="Mi" w:customStyle="1">
    <w:name w:val="mi"/>
    <w:basedOn w:val="DefaultParagraphFont"/>
    <w:qFormat/>
    <w:rsid w:val="00fa69a8"/>
    <w:rPr/>
  </w:style>
  <w:style w:type="character" w:styleId="S1" w:customStyle="1">
    <w:name w:val="s1"/>
    <w:basedOn w:val="DefaultParagraphFont"/>
    <w:qFormat/>
    <w:rsid w:val="00fa69a8"/>
    <w:rPr/>
  </w:style>
  <w:style w:type="character" w:styleId="Kwd" w:customStyle="1">
    <w:name w:val="kwd"/>
    <w:basedOn w:val="DefaultParagraphFont"/>
    <w:qFormat/>
    <w:rsid w:val="004e3f5b"/>
    <w:rPr/>
  </w:style>
  <w:style w:type="character" w:styleId="Pln" w:customStyle="1">
    <w:name w:val="pln"/>
    <w:basedOn w:val="DefaultParagraphFont"/>
    <w:qFormat/>
    <w:rsid w:val="004e3f5b"/>
    <w:rPr/>
  </w:style>
  <w:style w:type="character" w:styleId="Pun" w:customStyle="1">
    <w:name w:val="pun"/>
    <w:basedOn w:val="DefaultParagraphFont"/>
    <w:qFormat/>
    <w:rsid w:val="004e3f5b"/>
    <w:rPr/>
  </w:style>
  <w:style w:type="character" w:styleId="Lit" w:customStyle="1">
    <w:name w:val="lit"/>
    <w:basedOn w:val="DefaultParagraphFont"/>
    <w:qFormat/>
    <w:rsid w:val="004e3f5b"/>
    <w:rPr/>
  </w:style>
  <w:style w:type="character" w:styleId="Str" w:customStyle="1">
    <w:name w:val="str"/>
    <w:basedOn w:val="DefaultParagraphFont"/>
    <w:qFormat/>
    <w:rsid w:val="006208ff"/>
    <w:rPr/>
  </w:style>
  <w:style w:type="character" w:styleId="HTMLCode">
    <w:name w:val="HTML Code"/>
    <w:basedOn w:val="DefaultParagraphFont"/>
    <w:uiPriority w:val="99"/>
    <w:semiHidden/>
    <w:unhideWhenUsed/>
    <w:qFormat/>
    <w:rsid w:val="006543d5"/>
    <w:rPr>
      <w:rFonts w:ascii="Courier New" w:hAnsi="Courier New" w:eastAsia="Times New Roman" w:cs="Courier New"/>
      <w:sz w:val="20"/>
      <w:szCs w:val="20"/>
    </w:rPr>
  </w:style>
  <w:style w:type="character" w:styleId="Codestrong1" w:customStyle="1">
    <w:name w:val="codestrong1"/>
    <w:basedOn w:val="DefaultParagraphFont"/>
    <w:qFormat/>
    <w:rsid w:val="00fd6cd7"/>
    <w:rPr/>
  </w:style>
  <w:style w:type="character" w:styleId="Tagnamecolor" w:customStyle="1">
    <w:name w:val="tagnamecolor"/>
    <w:basedOn w:val="DefaultParagraphFont"/>
    <w:qFormat/>
    <w:rsid w:val="00b81144"/>
    <w:rPr/>
  </w:style>
  <w:style w:type="character" w:styleId="Tagcolor" w:customStyle="1">
    <w:name w:val="tagcolor"/>
    <w:basedOn w:val="DefaultParagraphFont"/>
    <w:qFormat/>
    <w:rsid w:val="00b81144"/>
    <w:rPr/>
  </w:style>
  <w:style w:type="character" w:styleId="Attributecolor" w:customStyle="1">
    <w:name w:val="attributecolor"/>
    <w:basedOn w:val="DefaultParagraphFont"/>
    <w:qFormat/>
    <w:rsid w:val="00b81144"/>
    <w:rPr/>
  </w:style>
  <w:style w:type="character" w:styleId="Attributevaluecolor" w:customStyle="1">
    <w:name w:val="attributevaluecolor"/>
    <w:basedOn w:val="DefaultParagraphFont"/>
    <w:qFormat/>
    <w:rsid w:val="00b81144"/>
    <w:rPr/>
  </w:style>
  <w:style w:type="character" w:styleId="Tag" w:customStyle="1">
    <w:name w:val="tag"/>
    <w:basedOn w:val="DefaultParagraphFont"/>
    <w:qFormat/>
    <w:rsid w:val="002b6a17"/>
    <w:rPr/>
  </w:style>
  <w:style w:type="character" w:styleId="Atn" w:customStyle="1">
    <w:name w:val="atn"/>
    <w:basedOn w:val="DefaultParagraphFont"/>
    <w:qFormat/>
    <w:rsid w:val="002b6a17"/>
    <w:rPr/>
  </w:style>
  <w:style w:type="character" w:styleId="Atv" w:customStyle="1">
    <w:name w:val="atv"/>
    <w:basedOn w:val="DefaultParagraphFont"/>
    <w:qFormat/>
    <w:rsid w:val="002b6a17"/>
    <w:rPr/>
  </w:style>
  <w:style w:type="character" w:styleId="Typ" w:customStyle="1">
    <w:name w:val="typ"/>
    <w:basedOn w:val="DefaultParagraphFont"/>
    <w:qFormat/>
    <w:rsid w:val="002b6a17"/>
    <w:rPr/>
  </w:style>
  <w:style w:type="character" w:styleId="Hljsstring" w:customStyle="1">
    <w:name w:val="hljs-string"/>
    <w:basedOn w:val="DefaultParagraphFont"/>
    <w:qFormat/>
    <w:rsid w:val="00352555"/>
    <w:rPr/>
  </w:style>
  <w:style w:type="character" w:styleId="Hljsnumber" w:customStyle="1">
    <w:name w:val="hljs-number"/>
    <w:basedOn w:val="DefaultParagraphFont"/>
    <w:qFormat/>
    <w:rsid w:val="00352555"/>
    <w:rPr/>
  </w:style>
  <w:style w:type="character" w:styleId="Nb" w:customStyle="1">
    <w:name w:val="nb"/>
    <w:basedOn w:val="DefaultParagraphFont"/>
    <w:qFormat/>
    <w:rsid w:val="00d55b50"/>
    <w:rPr/>
  </w:style>
  <w:style w:type="character" w:styleId="S2" w:customStyle="1">
    <w:name w:val="s2"/>
    <w:basedOn w:val="DefaultParagraphFont"/>
    <w:qFormat/>
    <w:rsid w:val="00d55b50"/>
    <w:rPr/>
  </w:style>
  <w:style w:type="character" w:styleId="Go" w:customStyle="1">
    <w:name w:val="go"/>
    <w:basedOn w:val="DefaultParagraphFont"/>
    <w:qFormat/>
    <w:rsid w:val="00d55b50"/>
    <w:rPr/>
  </w:style>
  <w:style w:type="character" w:styleId="Authorortitle" w:customStyle="1">
    <w:name w:val="authorortitle"/>
    <w:basedOn w:val="DefaultParagraphFont"/>
    <w:qFormat/>
    <w:rsid w:val="00115d00"/>
    <w:rPr/>
  </w:style>
  <w:style w:type="character" w:styleId="Emphasis">
    <w:name w:val="Emphasis"/>
    <w:basedOn w:val="DefaultParagraphFont"/>
    <w:uiPriority w:val="20"/>
    <w:qFormat/>
    <w:rsid w:val="006d1946"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9115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9115c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fa69a8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c46c2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b6a1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biblehub.com/kjv/revelation/5.htm" TargetMode="External"/><Relationship Id="rId4" Type="http://schemas.openxmlformats.org/officeDocument/2006/relationships/hyperlink" Target="https://biblehub.com/nasb_/revelation/5.htm" TargetMode="External"/><Relationship Id="rId5" Type="http://schemas.openxmlformats.org/officeDocument/2006/relationships/hyperlink" Target="https://biblehub.com/nlt/revelation/5.htm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LibreOffice/7.4.2.3$Windows_X86_64 LibreOffice_project/382eef1f22670f7f4118c8c2dd222ec7ad009daf</Application>
  <AppVersion>15.0000</AppVersion>
  <Pages>2</Pages>
  <Words>160</Words>
  <Characters>755</Characters>
  <CharactersWithSpaces>969</CharactersWithSpaces>
  <Paragraphs>11</Paragraphs>
  <Company>Kelley School of Business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2022-01-05T01:47:00Z</dcterms:created>
  <dc:creator>Rasmusen, Eric B.</dc:creator>
  <dc:description/>
  <dc:language>en-US</dc:language>
  <cp:lastModifiedBy/>
  <dcterms:modified xsi:type="dcterms:W3CDTF">2022-11-13T21:09:28Z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