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DBBD" w14:textId="0A497645" w:rsidR="005524AF" w:rsidRPr="00DF068D" w:rsidRDefault="005524AF" w:rsidP="00AC5043">
      <w:pPr>
        <w:spacing w:after="0" w:line="240" w:lineRule="auto"/>
        <w:textAlignment w:val="baseline"/>
        <w:outlineLvl w:val="0"/>
        <w:rPr>
          <w:rFonts w:ascii="Garamond" w:hAnsi="Garamond"/>
          <w:color w:val="000000"/>
          <w:sz w:val="20"/>
          <w:szCs w:val="20"/>
          <w:shd w:val="clear" w:color="auto" w:fill="E6E6E6"/>
        </w:rPr>
      </w:pPr>
      <w:hyperlink r:id="rId4" w:history="1">
        <w:r w:rsidRPr="00DF068D">
          <w:rPr>
            <w:rStyle w:val="Hyperlink"/>
            <w:rFonts w:ascii="Garamond" w:hAnsi="Garamond"/>
            <w:b/>
            <w:bCs/>
            <w:color w:val="3D81EE"/>
            <w:sz w:val="20"/>
            <w:szCs w:val="20"/>
            <w:shd w:val="clear" w:color="auto" w:fill="E6E6E6"/>
          </w:rPr>
          <w:t>The Primrose</w:t>
        </w:r>
        <w:r w:rsidRPr="00DF068D">
          <w:rPr>
            <w:rStyle w:val="Hyperlink"/>
            <w:rFonts w:ascii="Garamond" w:hAnsi="Garamond"/>
            <w:color w:val="3D81EE"/>
            <w:sz w:val="20"/>
            <w:szCs w:val="20"/>
            <w:shd w:val="clear" w:color="auto" w:fill="E6E6E6"/>
          </w:rPr>
          <w:t> </w:t>
        </w:r>
      </w:hyperlink>
      <w:r w:rsidRPr="00DF068D">
        <w:rPr>
          <w:rFonts w:ascii="Garamond" w:hAnsi="Garamond"/>
          <w:color w:val="000000"/>
          <w:sz w:val="20"/>
          <w:szCs w:val="20"/>
        </w:rPr>
        <w:br/>
      </w:r>
      <w:bookmarkStart w:id="0" w:name="more"/>
      <w:bookmarkEnd w:id="0"/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Upon this Primrose hill,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Where, if heaven would distill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A shower of rain, each several drop might go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To his own primrose, and grow manna so;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And where their form, and their infinity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Make a terrestrial galaxy,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As the small stars do in the sky;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I walk to find a true love; and I see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That 'tis not a mere woman, that is she,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But must or more or less than woman be.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Yet know I not, which flower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I wish; a six, or four;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For should my true-love less than woman be,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She were scarce anything; and then, should she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Be more than woman, she would get above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All thought of sex, and think to move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My heart to study her, and not to love.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Both these were monsters; since there must reside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Falsehood in woman, I could more abide,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She were by art, than nature falsified.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Live, primrose, then, and thrive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With thy true number five;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And, woman, whom this flower doth represent,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With this mysterious number be content;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Ten is the farthest number; if half ten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Belongs to each woman, then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Each woman may take half us men;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Or—if this will not serve their turn—since all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Numbers are odd, or even, and they fall</w:t>
      </w:r>
      <w:r w:rsidRPr="00DF068D">
        <w:rPr>
          <w:rFonts w:ascii="Garamond" w:hAnsi="Garamond"/>
          <w:color w:val="000000"/>
          <w:sz w:val="20"/>
          <w:szCs w:val="20"/>
        </w:rPr>
        <w:br/>
      </w:r>
      <w:r w:rsidRPr="00DF068D">
        <w:rPr>
          <w:rFonts w:ascii="Garamond" w:hAnsi="Garamond"/>
          <w:color w:val="000000"/>
          <w:sz w:val="20"/>
          <w:szCs w:val="20"/>
          <w:shd w:val="clear" w:color="auto" w:fill="E6E6E6"/>
        </w:rPr>
        <w:t>First into five, women may take us all.</w:t>
      </w:r>
    </w:p>
    <w:p w14:paraId="44B20037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7BBF1498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And though it in the center sit,</w:t>
      </w:r>
    </w:p>
    <w:p w14:paraId="6C860A85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Yet when the other far doth roam,</w:t>
      </w:r>
    </w:p>
    <w:p w14:paraId="6D4E8188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It leans and hearkens after it,</w:t>
      </w:r>
    </w:p>
    <w:p w14:paraId="77CC29ED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And grows erect, as that comes home.</w:t>
      </w:r>
    </w:p>
    <w:p w14:paraId="6E715C1C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0DE7977C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Such wilt thou be to me, who must,</w:t>
      </w:r>
    </w:p>
    <w:p w14:paraId="08AB2686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Like th' other foot, obliquely run;</w:t>
      </w:r>
    </w:p>
    <w:p w14:paraId="28F1982E" w14:textId="77777777" w:rsidR="00AC5043" w:rsidRPr="00AC5043" w:rsidRDefault="00AC5043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Thy firmness makes my circle just,</w:t>
      </w:r>
    </w:p>
    <w:p w14:paraId="4FFE3855" w14:textId="2C85BB6B" w:rsidR="005524AF" w:rsidRPr="00AC5043" w:rsidRDefault="00AC5043" w:rsidP="001342DE">
      <w:pPr>
        <w:spacing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AC5043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And makes me end where I begun.</w:t>
      </w:r>
      <w:r w:rsid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77183BD5" w14:textId="5DE5C078" w:rsidR="005524AF" w:rsidRDefault="001342DE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</w:t>
      </w:r>
      <w:r w:rsid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 xml:space="preserve">  A primrose has how many petals?  </w:t>
      </w:r>
    </w:p>
    <w:p w14:paraId="6224E579" w14:textId="77777777" w:rsidR="00C173D7" w:rsidRDefault="00C173D7" w:rsidP="001342DE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5FA0B4D1" w14:textId="785FF807" w:rsidR="00DF068D" w:rsidRPr="00AC5043" w:rsidRDefault="001342DE" w:rsidP="005524AF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14BB105E" wp14:editId="75467646">
            <wp:extent cx="1075765" cy="1397963"/>
            <wp:effectExtent l="0" t="0" r="0" b="0"/>
            <wp:docPr id="956909138" name="Picture 1" descr="A close up of whit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09138" name="Picture 1" descr="A close up of white flower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452" cy="141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AE786" w14:textId="77777777" w:rsidR="00DF068D" w:rsidRPr="00DF068D" w:rsidRDefault="00DF068D">
      <w:pPr>
        <w:rPr>
          <w:rFonts w:ascii="Garamond" w:hAnsi="Garamond"/>
          <w:sz w:val="20"/>
          <w:szCs w:val="20"/>
        </w:rPr>
      </w:pPr>
    </w:p>
    <w:p w14:paraId="4FA7EA83" w14:textId="15210C8D" w:rsidR="00DF068D" w:rsidRDefault="00DF068D" w:rsidP="00DF068D">
      <w:pPr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b/>
          <w:bCs/>
          <w:color w:val="000000"/>
          <w:kern w:val="36"/>
          <w:sz w:val="20"/>
          <w:szCs w:val="20"/>
          <w14:ligatures w14:val="none"/>
        </w:rPr>
        <w:t>A Valediction: Forbidding Mourning </w:t>
      </w:r>
    </w:p>
    <w:p w14:paraId="095F40F1" w14:textId="1A4510B8" w:rsidR="00DF068D" w:rsidRPr="00DF068D" w:rsidRDefault="00DF068D" w:rsidP="00DF068D">
      <w:pPr>
        <w:spacing w:after="0" w:line="240" w:lineRule="auto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264B11BE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Our two souls therefore, which are one,</w:t>
      </w:r>
    </w:p>
    <w:p w14:paraId="28F459FD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Though I must go, endure not yet</w:t>
      </w:r>
    </w:p>
    <w:p w14:paraId="412D0455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A breach, but an expansion,</w:t>
      </w:r>
    </w:p>
    <w:p w14:paraId="770C02A9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Like gold to airy thinness beat.</w:t>
      </w:r>
    </w:p>
    <w:p w14:paraId="22CF0462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7AE7E828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If they be two, they are two so</w:t>
      </w:r>
    </w:p>
    <w:p w14:paraId="2DC24E74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As stiff twin compasses are two;</w:t>
      </w:r>
    </w:p>
    <w:p w14:paraId="12487ECD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Thy soul, the fixed foot, makes no show</w:t>
      </w:r>
    </w:p>
    <w:p w14:paraId="02353CF8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To move, but doth, if the other do.</w:t>
      </w:r>
    </w:p>
    <w:p w14:paraId="4F7095F0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2D34F999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And though it in the center sit,</w:t>
      </w:r>
    </w:p>
    <w:p w14:paraId="64583227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Yet when the other far doth roam,</w:t>
      </w:r>
    </w:p>
    <w:p w14:paraId="2688FEA0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It leans and hearkens after it,</w:t>
      </w:r>
    </w:p>
    <w:p w14:paraId="709D0EA6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And grows erect, as that comes home.</w:t>
      </w:r>
    </w:p>
    <w:p w14:paraId="5447DDEE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6419D564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Such wilt thou be to me, who must,</w:t>
      </w:r>
    </w:p>
    <w:p w14:paraId="4E1C46AD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Like th' other foot, obliquely run;</w:t>
      </w:r>
    </w:p>
    <w:p w14:paraId="2DD04386" w14:textId="77777777" w:rsidR="00DF068D" w:rsidRPr="00DF068D" w:rsidRDefault="00DF068D" w:rsidP="00DF068D">
      <w:pPr>
        <w:spacing w:after="0"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Thy firmness makes my circle just,</w:t>
      </w:r>
    </w:p>
    <w:p w14:paraId="2A96BC99" w14:textId="77777777" w:rsidR="00DF068D" w:rsidRDefault="00DF068D" w:rsidP="00DF068D">
      <w:pPr>
        <w:spacing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 w:rsidRPr="00DF068D"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  <w:t>   And makes me end where I begun.</w:t>
      </w:r>
    </w:p>
    <w:p w14:paraId="36BE02BF" w14:textId="77777777" w:rsidR="00C173D7" w:rsidRDefault="00C173D7" w:rsidP="00DF068D">
      <w:pPr>
        <w:spacing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3754258E" w14:textId="44E72D0E" w:rsidR="001D1C4E" w:rsidRDefault="00C173D7" w:rsidP="00DF068D">
      <w:pPr>
        <w:spacing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  <w:r>
        <w:rPr>
          <w:noProof/>
        </w:rPr>
        <w:drawing>
          <wp:inline distT="0" distB="0" distL="0" distR="0" wp14:anchorId="6A029086" wp14:editId="3661EE02">
            <wp:extent cx="1623427" cy="1994210"/>
            <wp:effectExtent l="0" t="0" r="0" b="6350"/>
            <wp:docPr id="111863048" name="Picture 2" descr="Drafting Compass Drawing Plan Design Circle Stock Vector - Illustration of  drawing, compass: 1634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fting Compass Drawing Plan Design Circle Stock Vector - Illustration of  drawing, compass: 163410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67" cy="200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359D" w14:textId="4C06473C" w:rsidR="00DF068D" w:rsidRDefault="00DF068D" w:rsidP="00DF068D">
      <w:pPr>
        <w:spacing w:line="240" w:lineRule="auto"/>
        <w:ind w:hanging="240"/>
        <w:textAlignment w:val="baseline"/>
        <w:rPr>
          <w:rFonts w:ascii="Garamond" w:eastAsia="Times New Roman" w:hAnsi="Garamond" w:cs="Times New Roman"/>
          <w:color w:val="000000"/>
          <w:kern w:val="0"/>
          <w:sz w:val="20"/>
          <w:szCs w:val="20"/>
          <w14:ligatures w14:val="none"/>
        </w:rPr>
      </w:pPr>
    </w:p>
    <w:p w14:paraId="1F523A3B" w14:textId="77777777" w:rsidR="00C173D7" w:rsidRPr="00DF068D" w:rsidRDefault="00C173D7" w:rsidP="00C173D7">
      <w:pPr>
        <w:rPr>
          <w:rFonts w:ascii="Garamond" w:hAnsi="Garamond"/>
          <w:sz w:val="20"/>
          <w:szCs w:val="20"/>
        </w:rPr>
      </w:pPr>
      <w:r w:rsidRPr="00DF068D">
        <w:rPr>
          <w:rFonts w:ascii="Garamond" w:hAnsi="Garamond"/>
          <w:sz w:val="20"/>
          <w:szCs w:val="20"/>
        </w:rPr>
        <w:t>See https://poetrywithmathematics.blogspot.com/.</w:t>
      </w:r>
    </w:p>
    <w:p w14:paraId="4493207E" w14:textId="77777777" w:rsidR="00211EBA" w:rsidRPr="00C173D7" w:rsidRDefault="00211EBA" w:rsidP="00C173D7">
      <w:pPr>
        <w:spacing w:line="240" w:lineRule="auto"/>
        <w:textAlignment w:val="baseline"/>
        <w:rPr>
          <w:rFonts w:ascii="Garamond" w:eastAsia="Times New Roman" w:hAnsi="Garamond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0A6FDC3" w14:textId="03B75078" w:rsidR="005524AF" w:rsidRPr="005524AF" w:rsidRDefault="005524AF" w:rsidP="00DF068D">
      <w:pPr>
        <w:spacing w:line="240" w:lineRule="auto"/>
        <w:ind w:hanging="240"/>
        <w:textAlignment w:val="baseline"/>
        <w:rPr>
          <w:rFonts w:ascii="Garamond" w:eastAsia="Times New Roman" w:hAnsi="Garamond" w:cs="Times New Roman"/>
          <w:b/>
          <w:bCs/>
          <w:kern w:val="0"/>
          <w:sz w:val="20"/>
          <w:szCs w:val="20"/>
          <w:u w:val="single"/>
          <w14:ligatures w14:val="none"/>
        </w:rPr>
      </w:pPr>
      <w:hyperlink r:id="rId7" w:history="1">
        <w:r w:rsidRPr="005524AF">
          <w:rPr>
            <w:rFonts w:ascii="Garamond" w:eastAsia="Times New Roman" w:hAnsi="Garamond" w:cs="Times New Roman"/>
            <w:b/>
            <w:bCs/>
            <w:kern w:val="36"/>
            <w:sz w:val="20"/>
            <w:szCs w:val="20"/>
            <w:u w:val="single"/>
            <w14:ligatures w14:val="none"/>
          </w:rPr>
          <w:t>The Computation</w:t>
        </w:r>
      </w:hyperlink>
    </w:p>
    <w:p w14:paraId="430EA760" w14:textId="3090999D" w:rsidR="005524AF" w:rsidRPr="00C173D7" w:rsidRDefault="005524AF" w:rsidP="00C173D7">
      <w:pPr>
        <w:shd w:val="clear" w:color="auto" w:fill="FFFFFF"/>
        <w:spacing w:after="0" w:line="240" w:lineRule="auto"/>
        <w:ind w:right="-630"/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</w:pP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>For the first twenty years since yesterday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  I scarce believed thou couldst be gone away;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  For forty more I fed on favors past,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And forty on hopes that thou wouldst they might last.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 xml:space="preserve">      </w:t>
      </w:r>
      <w:r w:rsidR="00211EBA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 xml:space="preserve"> 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>   Tears drowned one hundred, and sighs blew out two,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 A thousand, I did neither think nor do,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 Or not divide, all being one thought of you,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 Or in a thousand more forgot that too.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>         </w:t>
      </w:r>
      <w:r w:rsidR="00211EBA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 xml:space="preserve"> 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>Yet call not this long life, but think that I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br/>
        <w:t xml:space="preserve">        </w:t>
      </w:r>
      <w:r w:rsidR="00211EBA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 xml:space="preserve"> </w:t>
      </w:r>
      <w:r w:rsidRPr="005524AF">
        <w:rPr>
          <w:rFonts w:ascii="Garamond" w:eastAsia="Times New Roman" w:hAnsi="Garamond" w:cs="Times New Roman"/>
          <w:color w:val="141823"/>
          <w:kern w:val="0"/>
          <w:sz w:val="20"/>
          <w:szCs w:val="20"/>
          <w14:ligatures w14:val="none"/>
        </w:rPr>
        <w:t xml:space="preserve"> Am, by being dead, immortal. Can ghosts die?</w:t>
      </w:r>
    </w:p>
    <w:sectPr w:rsidR="005524AF" w:rsidRPr="00C173D7" w:rsidSect="004272ED">
      <w:pgSz w:w="12240" w:h="15840"/>
      <w:pgMar w:top="1440" w:right="1440" w:bottom="1440" w:left="1170" w:header="720" w:footer="720" w:gutter="0"/>
      <w:cols w:num="2" w:space="15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43"/>
    <w:rsid w:val="001342DE"/>
    <w:rsid w:val="001D1C4E"/>
    <w:rsid w:val="00211EBA"/>
    <w:rsid w:val="002A4CF5"/>
    <w:rsid w:val="004272ED"/>
    <w:rsid w:val="005524AF"/>
    <w:rsid w:val="005863B1"/>
    <w:rsid w:val="00AC5043"/>
    <w:rsid w:val="00C173D7"/>
    <w:rsid w:val="00D56489"/>
    <w:rsid w:val="00DF068D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B83E"/>
  <w15:chartTrackingRefBased/>
  <w15:docId w15:val="{180F193E-7260-490B-9032-B13C6F80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0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0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0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0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0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0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043"/>
    <w:rPr>
      <w:b/>
      <w:bCs/>
      <w:smallCaps/>
      <w:color w:val="0F4761" w:themeColor="accent1" w:themeShade="BF"/>
      <w:spacing w:val="5"/>
    </w:rPr>
  </w:style>
  <w:style w:type="character" w:customStyle="1" w:styleId="u-isvisuallyhidden">
    <w:name w:val="u-isvisuallyhidden"/>
    <w:basedOn w:val="DefaultParagraphFont"/>
    <w:rsid w:val="00AC5043"/>
  </w:style>
  <w:style w:type="character" w:customStyle="1" w:styleId="c-txt">
    <w:name w:val="c-txt"/>
    <w:basedOn w:val="DefaultParagraphFont"/>
    <w:rsid w:val="00AC5043"/>
  </w:style>
  <w:style w:type="character" w:styleId="Hyperlink">
    <w:name w:val="Hyperlink"/>
    <w:basedOn w:val="DefaultParagraphFont"/>
    <w:uiPriority w:val="99"/>
    <w:semiHidden/>
    <w:unhideWhenUsed/>
    <w:rsid w:val="00AC5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9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11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7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4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859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69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llpoetry.com/The-Compu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online-literature.com/don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Rasmusen</dc:creator>
  <cp:keywords/>
  <dc:description/>
  <cp:lastModifiedBy>Faith Rasmusen</cp:lastModifiedBy>
  <cp:revision>5</cp:revision>
  <dcterms:created xsi:type="dcterms:W3CDTF">2024-03-20T15:37:00Z</dcterms:created>
  <dcterms:modified xsi:type="dcterms:W3CDTF">2024-03-20T15:59:00Z</dcterms:modified>
</cp:coreProperties>
</file>